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FE273" w14:textId="77777777" w:rsidR="00990FF9" w:rsidRPr="00CF4657" w:rsidRDefault="00990FF9" w:rsidP="00990FF9">
      <w:pPr>
        <w:jc w:val="center"/>
        <w:rPr>
          <w:rFonts w:ascii="Times New Roman" w:hAnsi="Times New Roman" w:cs="Times New Roman"/>
          <w:b/>
          <w:bCs/>
        </w:rPr>
      </w:pPr>
      <w:r w:rsidRPr="00CF4657">
        <w:rPr>
          <w:rFonts w:ascii="Times New Roman" w:hAnsi="Times New Roman" w:cs="Times New Roman"/>
          <w:b/>
          <w:bCs/>
        </w:rPr>
        <w:t>ASCC Arts and Humanities Subcommittee 2</w:t>
      </w:r>
    </w:p>
    <w:p w14:paraId="33EF0967" w14:textId="1E4ED4B8" w:rsidR="00990FF9" w:rsidRPr="00CF4657" w:rsidRDefault="00780FEF" w:rsidP="00990FF9">
      <w:pPr>
        <w:jc w:val="center"/>
        <w:rPr>
          <w:rFonts w:ascii="Times New Roman" w:hAnsi="Times New Roman" w:cs="Times New Roman"/>
        </w:rPr>
      </w:pPr>
      <w:r>
        <w:rPr>
          <w:rFonts w:ascii="Times New Roman" w:hAnsi="Times New Roman" w:cs="Times New Roman"/>
        </w:rPr>
        <w:t>Approved Minutes</w:t>
      </w:r>
    </w:p>
    <w:p w14:paraId="74489406" w14:textId="24D50AC5" w:rsidR="00990FF9" w:rsidRPr="00CF4657" w:rsidRDefault="00A252F9" w:rsidP="00990FF9">
      <w:pPr>
        <w:rPr>
          <w:rFonts w:ascii="Times New Roman" w:hAnsi="Times New Roman" w:cs="Times New Roman"/>
        </w:rPr>
      </w:pPr>
      <w:r w:rsidRPr="00CF4657">
        <w:rPr>
          <w:rFonts w:ascii="Times New Roman" w:hAnsi="Times New Roman" w:cs="Times New Roman"/>
        </w:rPr>
        <w:t>Friday, Jan. 10</w:t>
      </w:r>
      <w:r w:rsidRPr="00CF4657">
        <w:rPr>
          <w:rFonts w:ascii="Times New Roman" w:hAnsi="Times New Roman" w:cs="Times New Roman"/>
          <w:vertAlign w:val="superscript"/>
        </w:rPr>
        <w:t>th</w:t>
      </w:r>
      <w:r w:rsidRPr="00CF4657">
        <w:rPr>
          <w:rFonts w:ascii="Times New Roman" w:hAnsi="Times New Roman" w:cs="Times New Roman"/>
        </w:rPr>
        <w:t>, 2025</w:t>
      </w:r>
      <w:r w:rsidR="00990FF9" w:rsidRPr="00CF4657">
        <w:rPr>
          <w:rFonts w:ascii="Times New Roman" w:hAnsi="Times New Roman" w:cs="Times New Roman"/>
        </w:rPr>
        <w:tab/>
      </w:r>
      <w:r w:rsidR="00990FF9" w:rsidRPr="00CF4657">
        <w:rPr>
          <w:rFonts w:ascii="Times New Roman" w:hAnsi="Times New Roman" w:cs="Times New Roman"/>
        </w:rPr>
        <w:tab/>
      </w:r>
      <w:r w:rsidR="00990FF9" w:rsidRPr="00CF4657">
        <w:rPr>
          <w:rFonts w:ascii="Times New Roman" w:hAnsi="Times New Roman" w:cs="Times New Roman"/>
        </w:rPr>
        <w:tab/>
      </w:r>
      <w:r w:rsidR="00990FF9" w:rsidRPr="00CF4657">
        <w:rPr>
          <w:rFonts w:ascii="Times New Roman" w:hAnsi="Times New Roman" w:cs="Times New Roman"/>
        </w:rPr>
        <w:tab/>
      </w:r>
      <w:r w:rsidR="00990FF9" w:rsidRPr="00CF4657">
        <w:rPr>
          <w:rFonts w:ascii="Times New Roman" w:hAnsi="Times New Roman" w:cs="Times New Roman"/>
        </w:rPr>
        <w:tab/>
      </w:r>
      <w:r w:rsidR="006D7C74" w:rsidRPr="00CF4657">
        <w:rPr>
          <w:rFonts w:ascii="Times New Roman" w:hAnsi="Times New Roman" w:cs="Times New Roman"/>
        </w:rPr>
        <w:tab/>
        <w:t xml:space="preserve">       </w:t>
      </w:r>
      <w:r w:rsidR="00990FF9" w:rsidRPr="00CF4657">
        <w:rPr>
          <w:rFonts w:ascii="Times New Roman" w:hAnsi="Times New Roman" w:cs="Times New Roman"/>
        </w:rPr>
        <w:t xml:space="preserve"> </w:t>
      </w:r>
    </w:p>
    <w:p w14:paraId="1F63A1B1" w14:textId="028A3AD4" w:rsidR="00990FF9" w:rsidRPr="00CF4657" w:rsidRDefault="00A252F9" w:rsidP="00990FF9">
      <w:pPr>
        <w:rPr>
          <w:rFonts w:ascii="Times New Roman" w:hAnsi="Times New Roman" w:cs="Times New Roman"/>
        </w:rPr>
      </w:pPr>
      <w:r w:rsidRPr="00CF4657">
        <w:rPr>
          <w:rFonts w:ascii="Times New Roman" w:hAnsi="Times New Roman" w:cs="Times New Roman"/>
        </w:rPr>
        <w:t>Zoom</w:t>
      </w:r>
    </w:p>
    <w:p w14:paraId="4C3ED25A" w14:textId="10E64132" w:rsidR="00990FF9" w:rsidRPr="00CF4657" w:rsidRDefault="00990FF9" w:rsidP="00990FF9">
      <w:pPr>
        <w:rPr>
          <w:rFonts w:ascii="Times New Roman" w:hAnsi="Times New Roman" w:cs="Times New Roman"/>
        </w:rPr>
      </w:pPr>
      <w:r w:rsidRPr="00CF4657">
        <w:rPr>
          <w:rFonts w:ascii="Times New Roman" w:hAnsi="Times New Roman" w:cs="Times New Roman"/>
          <w:b/>
          <w:bCs/>
        </w:rPr>
        <w:t>Attendees</w:t>
      </w:r>
      <w:r w:rsidRPr="00CF4657">
        <w:rPr>
          <w:rFonts w:ascii="Times New Roman" w:hAnsi="Times New Roman" w:cs="Times New Roman"/>
        </w:rPr>
        <w:t xml:space="preserve">: </w:t>
      </w:r>
      <w:r w:rsidR="002776E8" w:rsidRPr="00CF4657">
        <w:rPr>
          <w:rFonts w:ascii="Times New Roman" w:hAnsi="Times New Roman" w:cs="Times New Roman"/>
        </w:rPr>
        <w:t xml:space="preserve"> </w:t>
      </w:r>
      <w:r w:rsidR="0042241F" w:rsidRPr="00CF4657">
        <w:rPr>
          <w:rFonts w:ascii="Times New Roman" w:hAnsi="Times New Roman" w:cs="Times New Roman"/>
        </w:rPr>
        <w:t xml:space="preserve">Bitters, </w:t>
      </w:r>
      <w:r w:rsidR="002776E8" w:rsidRPr="00CF4657">
        <w:rPr>
          <w:rFonts w:ascii="Times New Roman" w:hAnsi="Times New Roman" w:cs="Times New Roman"/>
        </w:rPr>
        <w:t>Crocetta, Diles,</w:t>
      </w:r>
      <w:r w:rsidR="00ED256C" w:rsidRPr="00CF4657">
        <w:rPr>
          <w:rFonts w:ascii="Times New Roman" w:hAnsi="Times New Roman" w:cs="Times New Roman"/>
        </w:rPr>
        <w:t xml:space="preserve"> </w:t>
      </w:r>
      <w:r w:rsidR="0042241F" w:rsidRPr="00CF4657">
        <w:rPr>
          <w:rFonts w:ascii="Times New Roman" w:hAnsi="Times New Roman" w:cs="Times New Roman"/>
        </w:rPr>
        <w:t xml:space="preserve">Mick, </w:t>
      </w:r>
      <w:r w:rsidR="00ED256C" w:rsidRPr="00CF4657">
        <w:rPr>
          <w:rFonts w:ascii="Times New Roman" w:hAnsi="Times New Roman" w:cs="Times New Roman"/>
        </w:rPr>
        <w:t>Podalsky, Steele</w:t>
      </w:r>
    </w:p>
    <w:p w14:paraId="21189260" w14:textId="77777777" w:rsidR="00990FF9" w:rsidRPr="00CF4657" w:rsidRDefault="00990FF9" w:rsidP="00990FF9">
      <w:pPr>
        <w:rPr>
          <w:rFonts w:ascii="Times New Roman" w:hAnsi="Times New Roman" w:cs="Times New Roman"/>
          <w:b/>
          <w:bCs/>
        </w:rPr>
      </w:pPr>
      <w:r w:rsidRPr="00CF4657">
        <w:rPr>
          <w:rFonts w:ascii="Times New Roman" w:hAnsi="Times New Roman" w:cs="Times New Roman"/>
          <w:b/>
          <w:bCs/>
        </w:rPr>
        <w:t>Agenda</w:t>
      </w:r>
    </w:p>
    <w:p w14:paraId="0DE0F17B" w14:textId="77777777" w:rsidR="00A252F9" w:rsidRPr="00CF4657" w:rsidRDefault="00A252F9" w:rsidP="00A252F9">
      <w:pPr>
        <w:pStyle w:val="ListParagraph"/>
        <w:numPr>
          <w:ilvl w:val="0"/>
          <w:numId w:val="20"/>
        </w:numPr>
        <w:rPr>
          <w:rFonts w:ascii="Times New Roman" w:hAnsi="Times New Roman" w:cs="Times New Roman"/>
        </w:rPr>
      </w:pPr>
      <w:r w:rsidRPr="00CF4657">
        <w:rPr>
          <w:rFonts w:ascii="Times New Roman" w:hAnsi="Times New Roman" w:cs="Times New Roman"/>
        </w:rPr>
        <w:t>Approval of 12/4/24 minutes</w:t>
      </w:r>
    </w:p>
    <w:p w14:paraId="168992E6" w14:textId="1A9EA898" w:rsidR="0042241F" w:rsidRPr="00CF4657" w:rsidRDefault="0042241F" w:rsidP="0042241F">
      <w:pPr>
        <w:pStyle w:val="ListParagraph"/>
        <w:numPr>
          <w:ilvl w:val="1"/>
          <w:numId w:val="20"/>
        </w:numPr>
        <w:rPr>
          <w:rFonts w:ascii="Times New Roman" w:hAnsi="Times New Roman" w:cs="Times New Roman"/>
        </w:rPr>
      </w:pPr>
      <w:r w:rsidRPr="00CF4657">
        <w:rPr>
          <w:rFonts w:ascii="Times New Roman" w:hAnsi="Times New Roman" w:cs="Times New Roman"/>
        </w:rPr>
        <w:t>Crocetta, Diles; unanimously approved</w:t>
      </w:r>
      <w:r w:rsidR="00544DAD" w:rsidRPr="00CF4657">
        <w:rPr>
          <w:rFonts w:ascii="Times New Roman" w:hAnsi="Times New Roman" w:cs="Times New Roman"/>
        </w:rPr>
        <w:t>.</w:t>
      </w:r>
    </w:p>
    <w:p w14:paraId="099CB010" w14:textId="77777777" w:rsidR="00A252F9" w:rsidRPr="00CF4657" w:rsidRDefault="00A252F9" w:rsidP="00A252F9">
      <w:pPr>
        <w:pStyle w:val="ListParagraph"/>
        <w:numPr>
          <w:ilvl w:val="0"/>
          <w:numId w:val="20"/>
        </w:numPr>
        <w:rPr>
          <w:rFonts w:ascii="Times New Roman" w:hAnsi="Times New Roman" w:cs="Times New Roman"/>
        </w:rPr>
      </w:pPr>
      <w:r w:rsidRPr="00CF4657">
        <w:rPr>
          <w:rFonts w:ascii="Times New Roman" w:hAnsi="Times New Roman" w:cs="Times New Roman"/>
        </w:rPr>
        <w:t>Revision to the ASL minor</w:t>
      </w:r>
    </w:p>
    <w:p w14:paraId="32B25950" w14:textId="2389771A" w:rsidR="0042241F" w:rsidRPr="00CF4657" w:rsidRDefault="00771E59" w:rsidP="0042241F">
      <w:pPr>
        <w:pStyle w:val="ListParagraph"/>
        <w:numPr>
          <w:ilvl w:val="1"/>
          <w:numId w:val="20"/>
        </w:numPr>
        <w:rPr>
          <w:rFonts w:ascii="Times New Roman" w:hAnsi="Times New Roman" w:cs="Times New Roman"/>
        </w:rPr>
      </w:pPr>
      <w:r w:rsidRPr="00CF4657">
        <w:rPr>
          <w:rFonts w:ascii="Times New Roman" w:hAnsi="Times New Roman" w:cs="Times New Roman"/>
        </w:rPr>
        <w:t xml:space="preserve">Comment: The Subcommittee commends the </w:t>
      </w:r>
      <w:r w:rsidR="001E58B7" w:rsidRPr="00CF4657">
        <w:rPr>
          <w:rFonts w:ascii="Times New Roman" w:hAnsi="Times New Roman" w:cs="Times New Roman"/>
        </w:rPr>
        <w:t>unit</w:t>
      </w:r>
      <w:r w:rsidRPr="00CF4657">
        <w:rPr>
          <w:rFonts w:ascii="Times New Roman" w:hAnsi="Times New Roman" w:cs="Times New Roman"/>
        </w:rPr>
        <w:t xml:space="preserve"> for their work on this program</w:t>
      </w:r>
      <w:r w:rsidR="00544DAD" w:rsidRPr="00CF4657">
        <w:rPr>
          <w:rFonts w:ascii="Times New Roman" w:hAnsi="Times New Roman" w:cs="Times New Roman"/>
        </w:rPr>
        <w:t>,</w:t>
      </w:r>
      <w:r w:rsidRPr="00CF4657">
        <w:rPr>
          <w:rFonts w:ascii="Times New Roman" w:hAnsi="Times New Roman" w:cs="Times New Roman"/>
        </w:rPr>
        <w:t xml:space="preserve"> and </w:t>
      </w:r>
      <w:r w:rsidR="00544DAD" w:rsidRPr="00CF4657">
        <w:rPr>
          <w:rFonts w:ascii="Times New Roman" w:hAnsi="Times New Roman" w:cs="Times New Roman"/>
        </w:rPr>
        <w:t>they are</w:t>
      </w:r>
      <w:r w:rsidRPr="00CF4657">
        <w:rPr>
          <w:rFonts w:ascii="Times New Roman" w:hAnsi="Times New Roman" w:cs="Times New Roman"/>
        </w:rPr>
        <w:t xml:space="preserve"> happy to see the ASL program expanding</w:t>
      </w:r>
      <w:r w:rsidR="00544DAD" w:rsidRPr="00CF4657">
        <w:rPr>
          <w:rFonts w:ascii="Times New Roman" w:hAnsi="Times New Roman" w:cs="Times New Roman"/>
        </w:rPr>
        <w:t xml:space="preserve"> at Ohio State</w:t>
      </w:r>
      <w:r w:rsidRPr="00CF4657">
        <w:rPr>
          <w:rFonts w:ascii="Times New Roman" w:hAnsi="Times New Roman" w:cs="Times New Roman"/>
        </w:rPr>
        <w:t>.</w:t>
      </w:r>
    </w:p>
    <w:p w14:paraId="6E0F7A86" w14:textId="11C293D5" w:rsidR="00771E59" w:rsidRPr="00CF4657" w:rsidRDefault="00771E59" w:rsidP="0042241F">
      <w:pPr>
        <w:pStyle w:val="ListParagraph"/>
        <w:numPr>
          <w:ilvl w:val="1"/>
          <w:numId w:val="20"/>
        </w:numPr>
        <w:rPr>
          <w:rFonts w:ascii="Times New Roman" w:hAnsi="Times New Roman" w:cs="Times New Roman"/>
        </w:rPr>
      </w:pPr>
      <w:r w:rsidRPr="00CF4657">
        <w:rPr>
          <w:rFonts w:ascii="Times New Roman" w:hAnsi="Times New Roman" w:cs="Times New Roman"/>
        </w:rPr>
        <w:t>Comment: The Subcommittee notes that the standard boilerplate language regarding the requirement for students to complete at least 6 credit hours of upper division course work is missing from the minor program sheet.  The ASC CAS staff will be in touch to make sure that the sheet has all the c</w:t>
      </w:r>
      <w:r w:rsidR="001E58B7" w:rsidRPr="00CF4657">
        <w:rPr>
          <w:rFonts w:ascii="Times New Roman" w:hAnsi="Times New Roman" w:cs="Times New Roman"/>
        </w:rPr>
        <w:t>orrect information once the program change is fully approved.</w:t>
      </w:r>
    </w:p>
    <w:p w14:paraId="12095597" w14:textId="2FAADCBE" w:rsidR="0065231B" w:rsidRPr="00CF4657" w:rsidRDefault="0065231B" w:rsidP="0042241F">
      <w:pPr>
        <w:pStyle w:val="ListParagraph"/>
        <w:numPr>
          <w:ilvl w:val="1"/>
          <w:numId w:val="20"/>
        </w:numPr>
        <w:rPr>
          <w:rFonts w:ascii="Times New Roman" w:hAnsi="Times New Roman" w:cs="Times New Roman"/>
        </w:rPr>
      </w:pPr>
      <w:r w:rsidRPr="00CF4657">
        <w:rPr>
          <w:rFonts w:ascii="Times New Roman" w:hAnsi="Times New Roman" w:cs="Times New Roman"/>
        </w:rPr>
        <w:t>Crocetta, Diles; unanimously approved with</w:t>
      </w:r>
      <w:r w:rsidR="001E58B7" w:rsidRPr="00CF4657">
        <w:rPr>
          <w:rFonts w:ascii="Times New Roman" w:hAnsi="Times New Roman" w:cs="Times New Roman"/>
        </w:rPr>
        <w:t xml:space="preserve"> two</w:t>
      </w:r>
      <w:r w:rsidRPr="00CF4657">
        <w:rPr>
          <w:rFonts w:ascii="Times New Roman" w:hAnsi="Times New Roman" w:cs="Times New Roman"/>
        </w:rPr>
        <w:t xml:space="preserve"> comment</w:t>
      </w:r>
      <w:r w:rsidR="001E58B7" w:rsidRPr="00CF4657">
        <w:rPr>
          <w:rFonts w:ascii="Times New Roman" w:hAnsi="Times New Roman" w:cs="Times New Roman"/>
        </w:rPr>
        <w:t>s.</w:t>
      </w:r>
    </w:p>
    <w:p w14:paraId="5B1B0803" w14:textId="77777777" w:rsidR="00A252F9" w:rsidRPr="00CF4657" w:rsidRDefault="00A252F9" w:rsidP="00A252F9">
      <w:pPr>
        <w:pStyle w:val="ListParagraph"/>
        <w:numPr>
          <w:ilvl w:val="0"/>
          <w:numId w:val="20"/>
        </w:numPr>
        <w:rPr>
          <w:rFonts w:ascii="Times New Roman" w:hAnsi="Times New Roman" w:cs="Times New Roman"/>
        </w:rPr>
      </w:pPr>
      <w:r w:rsidRPr="00CF4657">
        <w:rPr>
          <w:rFonts w:ascii="Times New Roman" w:hAnsi="Times New Roman" w:cs="Times New Roman"/>
        </w:rPr>
        <w:t>Revision Online MA Art Education</w:t>
      </w:r>
    </w:p>
    <w:p w14:paraId="788C72C9" w14:textId="40FAE43D" w:rsidR="00CB2E0A" w:rsidRPr="00CF4657" w:rsidRDefault="00F82CD7" w:rsidP="00A252F9">
      <w:pPr>
        <w:pStyle w:val="ListParagraph"/>
        <w:numPr>
          <w:ilvl w:val="1"/>
          <w:numId w:val="20"/>
        </w:numPr>
        <w:rPr>
          <w:rFonts w:ascii="Times New Roman" w:hAnsi="Times New Roman" w:cs="Times New Roman"/>
        </w:rPr>
      </w:pPr>
      <w:r w:rsidRPr="00CF4657">
        <w:rPr>
          <w:rFonts w:ascii="Times New Roman" w:hAnsi="Times New Roman" w:cs="Times New Roman"/>
        </w:rPr>
        <w:t xml:space="preserve">Comment: </w:t>
      </w:r>
      <w:r w:rsidR="001E58B7" w:rsidRPr="00CF4657">
        <w:rPr>
          <w:rFonts w:ascii="Times New Roman" w:hAnsi="Times New Roman" w:cs="Times New Roman"/>
        </w:rPr>
        <w:t>The Subcommittee commends the department for responding to the growth and change in the student population</w:t>
      </w:r>
      <w:r w:rsidR="00544DAD" w:rsidRPr="00CF4657">
        <w:rPr>
          <w:rFonts w:ascii="Times New Roman" w:hAnsi="Times New Roman" w:cs="Times New Roman"/>
        </w:rPr>
        <w:t xml:space="preserve"> that this program serves</w:t>
      </w:r>
      <w:r w:rsidR="001E58B7" w:rsidRPr="00CF4657">
        <w:rPr>
          <w:rFonts w:ascii="Times New Roman" w:hAnsi="Times New Roman" w:cs="Times New Roman"/>
        </w:rPr>
        <w:t>.</w:t>
      </w:r>
    </w:p>
    <w:p w14:paraId="19D9E061" w14:textId="475552CA" w:rsidR="003C6629" w:rsidRPr="00CF4657" w:rsidRDefault="003C6629" w:rsidP="003C6629">
      <w:pPr>
        <w:pStyle w:val="ListParagraph"/>
        <w:numPr>
          <w:ilvl w:val="1"/>
          <w:numId w:val="20"/>
        </w:numPr>
        <w:rPr>
          <w:rFonts w:ascii="Times New Roman" w:hAnsi="Times New Roman" w:cs="Times New Roman"/>
        </w:rPr>
      </w:pPr>
      <w:r w:rsidRPr="00CF4657">
        <w:rPr>
          <w:rFonts w:ascii="Times New Roman" w:hAnsi="Times New Roman" w:cs="Times New Roman"/>
          <w:b/>
          <w:bCs/>
        </w:rPr>
        <w:t>Contingency:</w:t>
      </w:r>
      <w:r w:rsidRPr="00CF4657">
        <w:rPr>
          <w:rFonts w:ascii="Times New Roman" w:hAnsi="Times New Roman" w:cs="Times New Roman"/>
        </w:rPr>
        <w:t xml:space="preserve">  The Subcommittee asks that the </w:t>
      </w:r>
      <w:r w:rsidR="00B144B4" w:rsidRPr="00CF4657">
        <w:rPr>
          <w:rFonts w:ascii="Times New Roman" w:hAnsi="Times New Roman" w:cs="Times New Roman"/>
        </w:rPr>
        <w:t>department</w:t>
      </w:r>
      <w:r w:rsidRPr="00CF4657">
        <w:rPr>
          <w:rFonts w:ascii="Times New Roman" w:hAnsi="Times New Roman" w:cs="Times New Roman"/>
        </w:rPr>
        <w:t xml:space="preserve"> add</w:t>
      </w:r>
      <w:r w:rsidR="00B144B4" w:rsidRPr="00CF4657">
        <w:rPr>
          <w:rFonts w:ascii="Times New Roman" w:hAnsi="Times New Roman" w:cs="Times New Roman"/>
        </w:rPr>
        <w:t xml:space="preserve"> to the proposal</w:t>
      </w:r>
      <w:r w:rsidRPr="00CF4657">
        <w:rPr>
          <w:rFonts w:ascii="Times New Roman" w:hAnsi="Times New Roman" w:cs="Times New Roman"/>
        </w:rPr>
        <w:t xml:space="preserve"> a date/term in which they would like the program</w:t>
      </w:r>
      <w:r w:rsidR="00B144B4" w:rsidRPr="00CF4657">
        <w:rPr>
          <w:rFonts w:ascii="Times New Roman" w:hAnsi="Times New Roman" w:cs="Times New Roman"/>
        </w:rPr>
        <w:t xml:space="preserve"> </w:t>
      </w:r>
      <w:proofErr w:type="gramStart"/>
      <w:r w:rsidR="00B144B4" w:rsidRPr="00CF4657">
        <w:rPr>
          <w:rFonts w:ascii="Times New Roman" w:hAnsi="Times New Roman" w:cs="Times New Roman"/>
        </w:rPr>
        <w:t>change</w:t>
      </w:r>
      <w:proofErr w:type="gramEnd"/>
      <w:r w:rsidRPr="00CF4657">
        <w:rPr>
          <w:rFonts w:ascii="Times New Roman" w:hAnsi="Times New Roman" w:cs="Times New Roman"/>
        </w:rPr>
        <w:t xml:space="preserve"> to be effective.</w:t>
      </w:r>
    </w:p>
    <w:p w14:paraId="544FD55C" w14:textId="5FDEA54C" w:rsidR="001E58B7" w:rsidRPr="00CF4657" w:rsidRDefault="00CB2E0A" w:rsidP="00A252F9">
      <w:pPr>
        <w:pStyle w:val="ListParagraph"/>
        <w:numPr>
          <w:ilvl w:val="1"/>
          <w:numId w:val="20"/>
        </w:numPr>
        <w:rPr>
          <w:rFonts w:ascii="Times New Roman" w:hAnsi="Times New Roman" w:cs="Times New Roman"/>
        </w:rPr>
      </w:pPr>
      <w:r w:rsidRPr="00CF4657">
        <w:rPr>
          <w:rFonts w:ascii="Times New Roman" w:hAnsi="Times New Roman" w:cs="Times New Roman"/>
          <w:b/>
          <w:bCs/>
        </w:rPr>
        <w:t>Contingency:</w:t>
      </w:r>
      <w:r w:rsidRPr="00CF4657">
        <w:rPr>
          <w:rFonts w:ascii="Times New Roman" w:hAnsi="Times New Roman" w:cs="Times New Roman"/>
        </w:rPr>
        <w:t xml:space="preserve"> </w:t>
      </w:r>
      <w:r w:rsidR="001E58B7" w:rsidRPr="00CF4657">
        <w:rPr>
          <w:rFonts w:ascii="Times New Roman" w:hAnsi="Times New Roman" w:cs="Times New Roman"/>
        </w:rPr>
        <w:t xml:space="preserve">The Subcommittee asks that the department include on the </w:t>
      </w:r>
      <w:r w:rsidR="001B4D78" w:rsidRPr="00CF4657">
        <w:rPr>
          <w:rFonts w:ascii="Times New Roman" w:hAnsi="Times New Roman" w:cs="Times New Roman"/>
        </w:rPr>
        <w:t xml:space="preserve">program </w:t>
      </w:r>
      <w:r w:rsidR="001E58B7" w:rsidRPr="00CF4657">
        <w:rPr>
          <w:rFonts w:ascii="Times New Roman" w:hAnsi="Times New Roman" w:cs="Times New Roman"/>
        </w:rPr>
        <w:t>sheet a listing of the available elective courses, as well as information about the frequency of those offerings.</w:t>
      </w:r>
      <w:r w:rsidR="001B4D78" w:rsidRPr="00CF4657">
        <w:rPr>
          <w:rFonts w:ascii="Times New Roman" w:hAnsi="Times New Roman" w:cs="Times New Roman"/>
        </w:rPr>
        <w:t xml:space="preserve">  </w:t>
      </w:r>
      <w:r w:rsidR="003C6629" w:rsidRPr="00CF4657">
        <w:rPr>
          <w:rFonts w:ascii="Times New Roman" w:hAnsi="Times New Roman" w:cs="Times New Roman"/>
        </w:rPr>
        <w:t>More specifically, the Subcommittee is concerned about the availability of courses for students given that the number of elective courses in the program has moved from two to four.  While they understand that ARTEDUC 7604, 7607, and 7777 will continue to be offered, they are unsure if the frequency of these offerings will change and</w:t>
      </w:r>
      <w:r w:rsidR="00B144B4" w:rsidRPr="00CF4657">
        <w:rPr>
          <w:rFonts w:ascii="Times New Roman" w:hAnsi="Times New Roman" w:cs="Times New Roman"/>
        </w:rPr>
        <w:t>/or if the frequency of other offerings will change based on the program’s new course and new structure.</w:t>
      </w:r>
    </w:p>
    <w:p w14:paraId="062850DC" w14:textId="0A261785" w:rsidR="00CB2E0A" w:rsidRPr="00CF4657" w:rsidRDefault="00194A27" w:rsidP="00194A27">
      <w:pPr>
        <w:pStyle w:val="ListParagraph"/>
        <w:numPr>
          <w:ilvl w:val="1"/>
          <w:numId w:val="20"/>
        </w:numPr>
        <w:rPr>
          <w:rFonts w:ascii="Times New Roman" w:hAnsi="Times New Roman" w:cs="Times New Roman"/>
        </w:rPr>
      </w:pPr>
      <w:r w:rsidRPr="00CF4657">
        <w:rPr>
          <w:rFonts w:ascii="Times New Roman" w:hAnsi="Times New Roman" w:cs="Times New Roman"/>
          <w:b/>
          <w:bCs/>
        </w:rPr>
        <w:t>Contingency:</w:t>
      </w:r>
      <w:r w:rsidRPr="00CF4657">
        <w:rPr>
          <w:rFonts w:ascii="Times New Roman" w:hAnsi="Times New Roman" w:cs="Times New Roman"/>
        </w:rPr>
        <w:t xml:space="preserve">  The Subcommittee asks that the department provide information in the proposal regarding how current students will be affected by the change to the program, especially considering that working professionals may take longer to complete the program than traditional </w:t>
      </w:r>
      <w:r w:rsidR="00544DAD" w:rsidRPr="00CF4657">
        <w:rPr>
          <w:rFonts w:ascii="Times New Roman" w:hAnsi="Times New Roman" w:cs="Times New Roman"/>
        </w:rPr>
        <w:t>master’s</w:t>
      </w:r>
      <w:r w:rsidRPr="00CF4657">
        <w:rPr>
          <w:rFonts w:ascii="Times New Roman" w:hAnsi="Times New Roman" w:cs="Times New Roman"/>
        </w:rPr>
        <w:t xml:space="preserve"> degree students.</w:t>
      </w:r>
    </w:p>
    <w:p w14:paraId="050B08E9" w14:textId="25717916" w:rsidR="00CB2E0A" w:rsidRPr="00CF4657" w:rsidRDefault="00CB2E0A" w:rsidP="00A252F9">
      <w:pPr>
        <w:pStyle w:val="ListParagraph"/>
        <w:numPr>
          <w:ilvl w:val="1"/>
          <w:numId w:val="20"/>
        </w:numPr>
        <w:rPr>
          <w:rFonts w:ascii="Times New Roman" w:hAnsi="Times New Roman" w:cs="Times New Roman"/>
        </w:rPr>
      </w:pPr>
      <w:r w:rsidRPr="00CF4657">
        <w:rPr>
          <w:rFonts w:ascii="Times New Roman" w:hAnsi="Times New Roman" w:cs="Times New Roman"/>
        </w:rPr>
        <w:t xml:space="preserve">Crocetta, Diles; unanimously approved with </w:t>
      </w:r>
      <w:r w:rsidR="00194A27" w:rsidRPr="00CF4657">
        <w:rPr>
          <w:rFonts w:ascii="Times New Roman" w:hAnsi="Times New Roman" w:cs="Times New Roman"/>
          <w:b/>
          <w:bCs/>
        </w:rPr>
        <w:t>t</w:t>
      </w:r>
      <w:r w:rsidR="00BB7C24" w:rsidRPr="00CF4657">
        <w:rPr>
          <w:rFonts w:ascii="Times New Roman" w:hAnsi="Times New Roman" w:cs="Times New Roman"/>
          <w:b/>
          <w:bCs/>
        </w:rPr>
        <w:t>hree</w:t>
      </w:r>
      <w:r w:rsidR="00194A27" w:rsidRPr="00CF4657">
        <w:rPr>
          <w:rFonts w:ascii="Times New Roman" w:hAnsi="Times New Roman" w:cs="Times New Roman"/>
          <w:b/>
          <w:bCs/>
        </w:rPr>
        <w:t xml:space="preserve"> contingencies </w:t>
      </w:r>
      <w:r w:rsidR="00194A27" w:rsidRPr="00CF4657">
        <w:rPr>
          <w:rFonts w:ascii="Times New Roman" w:hAnsi="Times New Roman" w:cs="Times New Roman"/>
        </w:rPr>
        <w:t>(in bold above) and one comment.</w:t>
      </w:r>
    </w:p>
    <w:p w14:paraId="370F4FC1" w14:textId="77777777" w:rsidR="00A252F9" w:rsidRPr="00CF4657" w:rsidRDefault="00A252F9" w:rsidP="00A252F9">
      <w:pPr>
        <w:pStyle w:val="ListParagraph"/>
        <w:numPr>
          <w:ilvl w:val="0"/>
          <w:numId w:val="20"/>
        </w:numPr>
        <w:rPr>
          <w:rFonts w:ascii="Times New Roman" w:hAnsi="Times New Roman" w:cs="Times New Roman"/>
        </w:rPr>
      </w:pPr>
      <w:r w:rsidRPr="00CF4657">
        <w:rPr>
          <w:rFonts w:ascii="Times New Roman" w:hAnsi="Times New Roman" w:cs="Times New Roman"/>
        </w:rPr>
        <w:t>ACCAD 7893 (existing course requesting 100% DL)</w:t>
      </w:r>
    </w:p>
    <w:p w14:paraId="47759ABB" w14:textId="40F0018B" w:rsidR="009C0B12" w:rsidRPr="00CF4657" w:rsidRDefault="005A45A3" w:rsidP="00D82C07">
      <w:pPr>
        <w:pStyle w:val="ListParagraph"/>
        <w:numPr>
          <w:ilvl w:val="1"/>
          <w:numId w:val="20"/>
        </w:numPr>
        <w:rPr>
          <w:rFonts w:ascii="Times New Roman" w:hAnsi="Times New Roman" w:cs="Times New Roman"/>
        </w:rPr>
      </w:pPr>
      <w:r w:rsidRPr="00CF4657">
        <w:rPr>
          <w:rFonts w:ascii="Times New Roman" w:hAnsi="Times New Roman" w:cs="Times New Roman"/>
        </w:rPr>
        <w:t xml:space="preserve">Comment: </w:t>
      </w:r>
      <w:r w:rsidR="00194A27" w:rsidRPr="00CF4657">
        <w:rPr>
          <w:rFonts w:ascii="Times New Roman" w:hAnsi="Times New Roman" w:cs="Times New Roman"/>
        </w:rPr>
        <w:t>The Subcommittee appreciates the longstanding</w:t>
      </w:r>
      <w:r w:rsidR="00544DAD" w:rsidRPr="00CF4657">
        <w:rPr>
          <w:rFonts w:ascii="Times New Roman" w:hAnsi="Times New Roman" w:cs="Times New Roman"/>
        </w:rPr>
        <w:t xml:space="preserve"> </w:t>
      </w:r>
      <w:r w:rsidR="00194A27" w:rsidRPr="00CF4657">
        <w:rPr>
          <w:rFonts w:ascii="Times New Roman" w:hAnsi="Times New Roman" w:cs="Times New Roman"/>
        </w:rPr>
        <w:t xml:space="preserve">history and interdisciplinary nature of this course and commends the </w:t>
      </w:r>
      <w:r w:rsidR="00C57F41" w:rsidRPr="00CF4657">
        <w:rPr>
          <w:rFonts w:ascii="Times New Roman" w:hAnsi="Times New Roman" w:cs="Times New Roman"/>
        </w:rPr>
        <w:t>Center</w:t>
      </w:r>
      <w:r w:rsidR="00194A27" w:rsidRPr="00CF4657">
        <w:rPr>
          <w:rFonts w:ascii="Times New Roman" w:hAnsi="Times New Roman" w:cs="Times New Roman"/>
        </w:rPr>
        <w:t xml:space="preserve"> for </w:t>
      </w:r>
      <w:r w:rsidR="00C57F41" w:rsidRPr="00CF4657">
        <w:rPr>
          <w:rFonts w:ascii="Times New Roman" w:hAnsi="Times New Roman" w:cs="Times New Roman"/>
        </w:rPr>
        <w:t xml:space="preserve">creating space for this unique </w:t>
      </w:r>
      <w:r w:rsidR="00544DAD" w:rsidRPr="00CF4657">
        <w:rPr>
          <w:rFonts w:ascii="Times New Roman" w:hAnsi="Times New Roman" w:cs="Times New Roman"/>
        </w:rPr>
        <w:t>experience in their curriculum</w:t>
      </w:r>
      <w:r w:rsidR="00C57F41" w:rsidRPr="00CF4657">
        <w:rPr>
          <w:rFonts w:ascii="Times New Roman" w:hAnsi="Times New Roman" w:cs="Times New Roman"/>
        </w:rPr>
        <w:t>.</w:t>
      </w:r>
    </w:p>
    <w:p w14:paraId="5D208509" w14:textId="52781680" w:rsidR="001F4F3E" w:rsidRPr="00CF4657" w:rsidRDefault="00E21707" w:rsidP="001F4F3E">
      <w:pPr>
        <w:pStyle w:val="ListParagraph"/>
        <w:numPr>
          <w:ilvl w:val="1"/>
          <w:numId w:val="20"/>
        </w:numPr>
        <w:rPr>
          <w:rFonts w:ascii="Times New Roman" w:hAnsi="Times New Roman" w:cs="Times New Roman"/>
        </w:rPr>
      </w:pPr>
      <w:r w:rsidRPr="00CF4657">
        <w:rPr>
          <w:rFonts w:ascii="Times New Roman" w:hAnsi="Times New Roman" w:cs="Times New Roman"/>
          <w:b/>
          <w:bCs/>
        </w:rPr>
        <w:t>Contingency:</w:t>
      </w:r>
      <w:r w:rsidRPr="00CF4657">
        <w:rPr>
          <w:rFonts w:ascii="Times New Roman" w:hAnsi="Times New Roman" w:cs="Times New Roman"/>
        </w:rPr>
        <w:t xml:space="preserve"> </w:t>
      </w:r>
      <w:bookmarkStart w:id="0" w:name="_Hlk175843382"/>
      <w:r w:rsidRPr="00CF4657">
        <w:rPr>
          <w:rFonts w:ascii="Times New Roman" w:hAnsi="Times New Roman" w:cs="Times New Roman"/>
        </w:rPr>
        <w:t xml:space="preserve">The </w:t>
      </w:r>
      <w:r w:rsidRPr="00CF4657">
        <w:rPr>
          <w:rFonts w:ascii="Times New Roman" w:eastAsia="Times New Roman" w:hAnsi="Times New Roman" w:cs="Times New Roman"/>
        </w:rPr>
        <w:t xml:space="preserve">Subcommittee </w:t>
      </w:r>
      <w:r w:rsidRPr="00CF4657">
        <w:rPr>
          <w:rFonts w:ascii="Times New Roman" w:hAnsi="Times New Roman" w:cs="Times New Roman"/>
        </w:rPr>
        <w:t>asks that the Center use the most recent version of the Student Life Disability Services Statement (</w:t>
      </w:r>
      <w:r w:rsidR="001F4F3E" w:rsidRPr="00CF4657">
        <w:rPr>
          <w:rFonts w:ascii="Times New Roman" w:hAnsi="Times New Roman" w:cs="Times New Roman"/>
        </w:rPr>
        <w:t xml:space="preserve">DL </w:t>
      </w:r>
      <w:r w:rsidRPr="00CF4657">
        <w:rPr>
          <w:rFonts w:ascii="Times New Roman" w:hAnsi="Times New Roman" w:cs="Times New Roman"/>
        </w:rPr>
        <w:t xml:space="preserve">syllabus, p. 12), which was updated in August 2024.  The updated statement can be found in an easy-to-copy/paste format on the </w:t>
      </w:r>
      <w:hyperlink r:id="rId5" w:history="1">
        <w:r w:rsidRPr="00CF4657">
          <w:rPr>
            <w:rStyle w:val="Hyperlink"/>
            <w:rFonts w:ascii="Times New Roman" w:hAnsi="Times New Roman" w:cs="Times New Roman"/>
          </w:rPr>
          <w:t>Arts and Sciences Curriculum and Assessment Services website</w:t>
        </w:r>
      </w:hyperlink>
      <w:r w:rsidRPr="00CF4657">
        <w:rPr>
          <w:rFonts w:ascii="Times New Roman" w:hAnsi="Times New Roman" w:cs="Times New Roman"/>
        </w:rPr>
        <w:t xml:space="preserve">. </w:t>
      </w:r>
      <w:r w:rsidR="001F4F3E" w:rsidRPr="00CF4657">
        <w:rPr>
          <w:rFonts w:ascii="Times New Roman" w:hAnsi="Times New Roman" w:cs="Times New Roman"/>
        </w:rPr>
        <w:t xml:space="preserve">Additionally, the Subcommittee notes that there are </w:t>
      </w:r>
      <w:proofErr w:type="gramStart"/>
      <w:r w:rsidR="001F4F3E" w:rsidRPr="00CF4657">
        <w:rPr>
          <w:rFonts w:ascii="Times New Roman" w:hAnsi="Times New Roman" w:cs="Times New Roman"/>
        </w:rPr>
        <w:t>actually two</w:t>
      </w:r>
      <w:proofErr w:type="gramEnd"/>
      <w:r w:rsidR="001F4F3E" w:rsidRPr="00CF4657">
        <w:rPr>
          <w:rFonts w:ascii="Times New Roman" w:hAnsi="Times New Roman" w:cs="Times New Roman"/>
        </w:rPr>
        <w:t xml:space="preserve"> Disability Services statements on page 12, and they ask that the Center remove the duplicate language when updating the statement.</w:t>
      </w:r>
    </w:p>
    <w:p w14:paraId="5E8B5831" w14:textId="6A6517BF" w:rsidR="001F4F3E" w:rsidRPr="00CF4657" w:rsidRDefault="001F4F3E" w:rsidP="001F4F3E">
      <w:pPr>
        <w:pStyle w:val="ListParagraph"/>
        <w:numPr>
          <w:ilvl w:val="1"/>
          <w:numId w:val="20"/>
        </w:numPr>
        <w:rPr>
          <w:rFonts w:ascii="Times New Roman" w:hAnsi="Times New Roman" w:cs="Times New Roman"/>
        </w:rPr>
      </w:pPr>
      <w:r w:rsidRPr="00CF4657">
        <w:rPr>
          <w:rFonts w:ascii="Times New Roman" w:hAnsi="Times New Roman" w:cs="Times New Roman"/>
          <w:b/>
          <w:bCs/>
        </w:rPr>
        <w:lastRenderedPageBreak/>
        <w:t>Contingency:</w:t>
      </w:r>
      <w:r w:rsidRPr="00CF4657">
        <w:rPr>
          <w:rFonts w:ascii="Times New Roman" w:hAnsi="Times New Roman" w:cs="Times New Roman"/>
        </w:rPr>
        <w:t xml:space="preserve"> The </w:t>
      </w:r>
      <w:bookmarkStart w:id="1" w:name="_Hlk163932866"/>
      <w:r w:rsidRPr="00CF4657">
        <w:rPr>
          <w:rFonts w:ascii="Times New Roman" w:hAnsi="Times New Roman" w:cs="Times New Roman"/>
        </w:rPr>
        <w:t xml:space="preserve">Changes to University policies in SP24 necessitated that the Arts and Sciences Curriculum Committee update the list of required syllabus statements for all syllabi to include a new statement on religious accommodations.  The new version is a result of a directive by the Executive Vice President and Provost and can be found here on the </w:t>
      </w:r>
      <w:hyperlink r:id="rId6" w:history="1">
        <w:r w:rsidRPr="00CF4657">
          <w:rPr>
            <w:rStyle w:val="Hyperlink"/>
            <w:rFonts w:ascii="Times New Roman" w:hAnsi="Times New Roman" w:cs="Times New Roman"/>
          </w:rPr>
          <w:t>ASC Curriculum and Assessment Services website</w:t>
        </w:r>
      </w:hyperlink>
      <w:r w:rsidRPr="00CF4657">
        <w:rPr>
          <w:rFonts w:ascii="Times New Roman" w:hAnsi="Times New Roman" w:cs="Times New Roman"/>
        </w:rPr>
        <w:t>.  The Subcommittee thanks the Center for replacing the previous statement found on p. 14 of the syllabus</w:t>
      </w:r>
      <w:bookmarkEnd w:id="1"/>
      <w:r w:rsidRPr="00CF4657">
        <w:rPr>
          <w:rFonts w:ascii="Times New Roman" w:hAnsi="Times New Roman" w:cs="Times New Roman"/>
        </w:rPr>
        <w:t xml:space="preserve">.  </w:t>
      </w:r>
      <w:bookmarkStart w:id="2" w:name="_Hlk177734729"/>
      <w:r w:rsidRPr="00CF4657">
        <w:rPr>
          <w:rFonts w:ascii="Times New Roman" w:hAnsi="Times New Roman" w:cs="Times New Roman"/>
        </w:rPr>
        <w:t>Please note that the link at the bottom of the statement (“Policy: Religious Holidays, Holy Days, and Observances”) must be included with the statement</w:t>
      </w:r>
      <w:bookmarkEnd w:id="2"/>
      <w:r w:rsidR="00544DAD" w:rsidRPr="00CF4657">
        <w:rPr>
          <w:rFonts w:ascii="Times New Roman" w:hAnsi="Times New Roman" w:cs="Times New Roman"/>
        </w:rPr>
        <w:t xml:space="preserve"> when it appears on the syllabus</w:t>
      </w:r>
      <w:r w:rsidRPr="00CF4657">
        <w:rPr>
          <w:rFonts w:ascii="Times New Roman" w:hAnsi="Times New Roman" w:cs="Times New Roman"/>
        </w:rPr>
        <w:t>.</w:t>
      </w:r>
    </w:p>
    <w:p w14:paraId="34CA4D06" w14:textId="513AF005" w:rsidR="00EE6D59" w:rsidRPr="00CF4657" w:rsidRDefault="00EE6D59" w:rsidP="00EE6D59">
      <w:pPr>
        <w:pStyle w:val="ListParagraph"/>
        <w:numPr>
          <w:ilvl w:val="1"/>
          <w:numId w:val="20"/>
        </w:numPr>
        <w:rPr>
          <w:rFonts w:ascii="Times New Roman" w:hAnsi="Times New Roman" w:cs="Times New Roman"/>
        </w:rPr>
      </w:pPr>
      <w:r w:rsidRPr="00CF4657">
        <w:rPr>
          <w:rFonts w:ascii="Times New Roman" w:hAnsi="Times New Roman" w:cs="Times New Roman"/>
          <w:i/>
          <w:iCs/>
        </w:rPr>
        <w:t>Recommendation:</w:t>
      </w:r>
      <w:r w:rsidRPr="00CF4657">
        <w:rPr>
          <w:rFonts w:ascii="Times New Roman" w:hAnsi="Times New Roman" w:cs="Times New Roman"/>
          <w:b/>
          <w:bCs/>
        </w:rPr>
        <w:t xml:space="preserve">  </w:t>
      </w:r>
      <w:r w:rsidRPr="00CF4657">
        <w:rPr>
          <w:rFonts w:ascii="Times New Roman" w:hAnsi="Times New Roman" w:cs="Times New Roman"/>
        </w:rPr>
        <w:t xml:space="preserve">The Subcommittee suggests that the Center provide information in the syllabus about how the course requirements will be “scaled” for students who are enrolled in one or two credit hours instead of three </w:t>
      </w:r>
      <w:r w:rsidRPr="00CF4657">
        <w:rPr>
          <w:rFonts w:ascii="Times New Roman" w:hAnsi="Times New Roman" w:cs="Times New Roman"/>
          <w:i/>
          <w:iCs/>
        </w:rPr>
        <w:t>if</w:t>
      </w:r>
      <w:r w:rsidRPr="00CF4657">
        <w:rPr>
          <w:rFonts w:ascii="Times New Roman" w:hAnsi="Times New Roman" w:cs="Times New Roman"/>
        </w:rPr>
        <w:t xml:space="preserve"> the department plans to offer this course as a variable enrollment course.  They note that it is especially important for this information to be clear for students in a fully distance-learning course. If, </w:t>
      </w:r>
      <w:r w:rsidR="00481506" w:rsidRPr="00CF4657">
        <w:rPr>
          <w:rFonts w:ascii="Times New Roman" w:hAnsi="Times New Roman" w:cs="Times New Roman"/>
        </w:rPr>
        <w:t>on the other hand,</w:t>
      </w:r>
      <w:r w:rsidRPr="00CF4657">
        <w:rPr>
          <w:rFonts w:ascii="Times New Roman" w:hAnsi="Times New Roman" w:cs="Times New Roman"/>
        </w:rPr>
        <w:t xml:space="preserve"> the Center </w:t>
      </w:r>
      <w:r w:rsidR="00481506" w:rsidRPr="00CF4657">
        <w:rPr>
          <w:rFonts w:ascii="Times New Roman" w:hAnsi="Times New Roman" w:cs="Times New Roman"/>
        </w:rPr>
        <w:t>always plans to offer this as a 3 CH course</w:t>
      </w:r>
      <w:r w:rsidRPr="00CF4657">
        <w:rPr>
          <w:rFonts w:ascii="Times New Roman" w:hAnsi="Times New Roman" w:cs="Times New Roman"/>
        </w:rPr>
        <w:t xml:space="preserve">, the Subcommittee asks that </w:t>
      </w:r>
      <w:r w:rsidR="00481506" w:rsidRPr="00CF4657">
        <w:rPr>
          <w:rFonts w:ascii="Times New Roman" w:hAnsi="Times New Roman" w:cs="Times New Roman"/>
        </w:rPr>
        <w:t xml:space="preserve">the credit hour </w:t>
      </w:r>
      <w:r w:rsidRPr="00CF4657">
        <w:rPr>
          <w:rFonts w:ascii="Times New Roman" w:hAnsi="Times New Roman" w:cs="Times New Roman"/>
        </w:rPr>
        <w:t xml:space="preserve">information provided in curriculum.osu.edu under “General </w:t>
      </w:r>
      <w:proofErr w:type="gramStart"/>
      <w:r w:rsidRPr="00CF4657">
        <w:rPr>
          <w:rFonts w:ascii="Times New Roman" w:hAnsi="Times New Roman" w:cs="Times New Roman"/>
        </w:rPr>
        <w:t>Information;</w:t>
      </w:r>
      <w:proofErr w:type="gramEnd"/>
      <w:r w:rsidRPr="00CF4657">
        <w:rPr>
          <w:rFonts w:ascii="Times New Roman" w:hAnsi="Times New Roman" w:cs="Times New Roman"/>
        </w:rPr>
        <w:t xml:space="preserve"> Semester Credit Hours/Units” be amended</w:t>
      </w:r>
      <w:r w:rsidR="00AA2948" w:rsidRPr="00CF4657">
        <w:rPr>
          <w:rFonts w:ascii="Times New Roman" w:hAnsi="Times New Roman" w:cs="Times New Roman"/>
        </w:rPr>
        <w:t xml:space="preserve"> to reflect that.</w:t>
      </w:r>
    </w:p>
    <w:p w14:paraId="0B578CD8" w14:textId="165746C7" w:rsidR="001F4F3E" w:rsidRPr="00CF4657" w:rsidRDefault="001F4F3E" w:rsidP="00E21707">
      <w:pPr>
        <w:pStyle w:val="ListParagraph"/>
        <w:numPr>
          <w:ilvl w:val="1"/>
          <w:numId w:val="20"/>
        </w:numPr>
        <w:rPr>
          <w:rFonts w:ascii="Times New Roman" w:hAnsi="Times New Roman" w:cs="Times New Roman"/>
        </w:rPr>
      </w:pPr>
      <w:r w:rsidRPr="00CF4657">
        <w:rPr>
          <w:rFonts w:ascii="Times New Roman" w:hAnsi="Times New Roman" w:cs="Times New Roman"/>
          <w:i/>
          <w:iCs/>
        </w:rPr>
        <w:t xml:space="preserve">Recommendation: </w:t>
      </w:r>
      <w:r w:rsidRPr="00CF4657">
        <w:rPr>
          <w:rFonts w:ascii="Times New Roman" w:hAnsi="Times New Roman" w:cs="Times New Roman"/>
        </w:rPr>
        <w:t xml:space="preserve">The Subcommittee recommends that the Center remove </w:t>
      </w:r>
      <w:r w:rsidRPr="00CF4657">
        <w:rPr>
          <w:rFonts w:ascii="Times New Roman" w:hAnsi="Times New Roman" w:cs="Times New Roman"/>
          <w:i/>
          <w:iCs/>
        </w:rPr>
        <w:t>either</w:t>
      </w:r>
      <w:r w:rsidRPr="00CF4657">
        <w:rPr>
          <w:rFonts w:ascii="Times New Roman" w:hAnsi="Times New Roman" w:cs="Times New Roman"/>
        </w:rPr>
        <w:t xml:space="preserve"> the “Academic Integrity Policy” on p. 11 or the “Academic Misconduct Statement” on p. 14 of the syllabus, as these offer similar information.</w:t>
      </w:r>
    </w:p>
    <w:bookmarkEnd w:id="0"/>
    <w:p w14:paraId="55B48815" w14:textId="0AC440E5" w:rsidR="005A45A3" w:rsidRPr="00CF4657" w:rsidRDefault="005A45A3" w:rsidP="009D4540">
      <w:pPr>
        <w:pStyle w:val="ListParagraph"/>
        <w:numPr>
          <w:ilvl w:val="1"/>
          <w:numId w:val="20"/>
        </w:numPr>
        <w:rPr>
          <w:rFonts w:ascii="Times New Roman" w:hAnsi="Times New Roman" w:cs="Times New Roman"/>
        </w:rPr>
      </w:pPr>
      <w:r w:rsidRPr="00CF4657">
        <w:rPr>
          <w:rFonts w:ascii="Times New Roman" w:hAnsi="Times New Roman" w:cs="Times New Roman"/>
        </w:rPr>
        <w:t xml:space="preserve">Diles, Crocetta; unanimously approved with </w:t>
      </w:r>
      <w:r w:rsidR="001F4F3E" w:rsidRPr="00CF4657">
        <w:rPr>
          <w:rFonts w:ascii="Times New Roman" w:hAnsi="Times New Roman" w:cs="Times New Roman"/>
          <w:b/>
          <w:bCs/>
        </w:rPr>
        <w:t>t</w:t>
      </w:r>
      <w:r w:rsidR="00BB7C24" w:rsidRPr="00CF4657">
        <w:rPr>
          <w:rFonts w:ascii="Times New Roman" w:hAnsi="Times New Roman" w:cs="Times New Roman"/>
          <w:b/>
          <w:bCs/>
        </w:rPr>
        <w:t>wo</w:t>
      </w:r>
      <w:r w:rsidR="001F4F3E" w:rsidRPr="00CF4657">
        <w:rPr>
          <w:rFonts w:ascii="Times New Roman" w:hAnsi="Times New Roman" w:cs="Times New Roman"/>
          <w:b/>
          <w:bCs/>
        </w:rPr>
        <w:t xml:space="preserve"> contingencies </w:t>
      </w:r>
      <w:r w:rsidR="001F4F3E" w:rsidRPr="00CF4657">
        <w:rPr>
          <w:rFonts w:ascii="Times New Roman" w:hAnsi="Times New Roman" w:cs="Times New Roman"/>
        </w:rPr>
        <w:t xml:space="preserve">(in bold above) and </w:t>
      </w:r>
      <w:r w:rsidR="00BB7C24" w:rsidRPr="00CF4657">
        <w:rPr>
          <w:rFonts w:ascii="Times New Roman" w:hAnsi="Times New Roman" w:cs="Times New Roman"/>
          <w:i/>
          <w:iCs/>
        </w:rPr>
        <w:t>two</w:t>
      </w:r>
      <w:r w:rsidR="001F4F3E" w:rsidRPr="00CF4657">
        <w:rPr>
          <w:rFonts w:ascii="Times New Roman" w:hAnsi="Times New Roman" w:cs="Times New Roman"/>
          <w:i/>
          <w:iCs/>
        </w:rPr>
        <w:t xml:space="preserve"> recommendation</w:t>
      </w:r>
      <w:r w:rsidR="00BB7C24" w:rsidRPr="00CF4657">
        <w:rPr>
          <w:rFonts w:ascii="Times New Roman" w:hAnsi="Times New Roman" w:cs="Times New Roman"/>
          <w:i/>
          <w:iCs/>
        </w:rPr>
        <w:t>s</w:t>
      </w:r>
      <w:r w:rsidR="001F4F3E" w:rsidRPr="00CF4657">
        <w:rPr>
          <w:rFonts w:ascii="Times New Roman" w:hAnsi="Times New Roman" w:cs="Times New Roman"/>
          <w:i/>
          <w:iCs/>
        </w:rPr>
        <w:t xml:space="preserve"> </w:t>
      </w:r>
      <w:r w:rsidR="001F4F3E" w:rsidRPr="00CF4657">
        <w:rPr>
          <w:rFonts w:ascii="Times New Roman" w:hAnsi="Times New Roman" w:cs="Times New Roman"/>
        </w:rPr>
        <w:t>(in italics above).</w:t>
      </w:r>
    </w:p>
    <w:p w14:paraId="617371D5" w14:textId="77777777" w:rsidR="00A252F9" w:rsidRPr="00CF4657" w:rsidRDefault="00A252F9" w:rsidP="00A252F9">
      <w:pPr>
        <w:pStyle w:val="ListParagraph"/>
        <w:numPr>
          <w:ilvl w:val="0"/>
          <w:numId w:val="20"/>
        </w:numPr>
        <w:rPr>
          <w:rFonts w:ascii="Times New Roman" w:hAnsi="Times New Roman" w:cs="Times New Roman"/>
        </w:rPr>
      </w:pPr>
      <w:r w:rsidRPr="00CF4657">
        <w:rPr>
          <w:rFonts w:ascii="Times New Roman" w:hAnsi="Times New Roman" w:cs="Times New Roman"/>
        </w:rPr>
        <w:t>History of Art 4030 (existing course requesting to be made repeatable)</w:t>
      </w:r>
    </w:p>
    <w:p w14:paraId="1DA4E394" w14:textId="572B2C98" w:rsidR="005A45A3" w:rsidRPr="00CF4657" w:rsidRDefault="00027092" w:rsidP="005A45A3">
      <w:pPr>
        <w:pStyle w:val="ListParagraph"/>
        <w:numPr>
          <w:ilvl w:val="1"/>
          <w:numId w:val="20"/>
        </w:numPr>
        <w:rPr>
          <w:rFonts w:ascii="Times New Roman" w:hAnsi="Times New Roman" w:cs="Times New Roman"/>
        </w:rPr>
      </w:pPr>
      <w:r w:rsidRPr="00CF4657">
        <w:rPr>
          <w:rFonts w:ascii="Times New Roman" w:hAnsi="Times New Roman" w:cs="Times New Roman"/>
        </w:rPr>
        <w:t>Comment: The Subcommittee commends the department for this excellent course offering, and they appreciate the department’s engagement with local museums and exhibitions.</w:t>
      </w:r>
    </w:p>
    <w:p w14:paraId="6C259ACB" w14:textId="63087438" w:rsidR="005A45A3" w:rsidRPr="00CF4657" w:rsidRDefault="00B30B2A" w:rsidP="005A45A3">
      <w:pPr>
        <w:pStyle w:val="ListParagraph"/>
        <w:numPr>
          <w:ilvl w:val="1"/>
          <w:numId w:val="20"/>
        </w:numPr>
        <w:rPr>
          <w:rFonts w:ascii="Times New Roman" w:hAnsi="Times New Roman" w:cs="Times New Roman"/>
        </w:rPr>
      </w:pPr>
      <w:r w:rsidRPr="00CF4657">
        <w:rPr>
          <w:rFonts w:ascii="Times New Roman" w:hAnsi="Times New Roman" w:cs="Times New Roman"/>
        </w:rPr>
        <w:t>Diles, Crocetta; unanimously approved</w:t>
      </w:r>
      <w:r w:rsidR="00027092" w:rsidRPr="00CF4657">
        <w:rPr>
          <w:rFonts w:ascii="Times New Roman" w:hAnsi="Times New Roman" w:cs="Times New Roman"/>
        </w:rPr>
        <w:t xml:space="preserve"> with one comment.</w:t>
      </w:r>
    </w:p>
    <w:p w14:paraId="24E2E69A" w14:textId="77777777" w:rsidR="00A252F9" w:rsidRPr="00CF4657" w:rsidRDefault="00A252F9" w:rsidP="00A252F9">
      <w:pPr>
        <w:pStyle w:val="ListParagraph"/>
        <w:numPr>
          <w:ilvl w:val="0"/>
          <w:numId w:val="20"/>
        </w:numPr>
        <w:rPr>
          <w:rFonts w:ascii="Times New Roman" w:hAnsi="Times New Roman" w:cs="Times New Roman"/>
        </w:rPr>
      </w:pPr>
      <w:r w:rsidRPr="00CF4657">
        <w:rPr>
          <w:rFonts w:ascii="Times New Roman" w:hAnsi="Times New Roman" w:cs="Times New Roman"/>
        </w:rPr>
        <w:t>Art Education 5797.04 (new course) (return)</w:t>
      </w:r>
    </w:p>
    <w:p w14:paraId="29346B9C" w14:textId="4E0A1CE3" w:rsidR="00027092" w:rsidRPr="00CF4657" w:rsidRDefault="00027092" w:rsidP="00B30B2A">
      <w:pPr>
        <w:pStyle w:val="ListParagraph"/>
        <w:numPr>
          <w:ilvl w:val="1"/>
          <w:numId w:val="20"/>
        </w:numPr>
        <w:rPr>
          <w:rFonts w:ascii="Times New Roman" w:hAnsi="Times New Roman" w:cs="Times New Roman"/>
        </w:rPr>
      </w:pPr>
      <w:r w:rsidRPr="00CF4657">
        <w:rPr>
          <w:rFonts w:ascii="Times New Roman" w:hAnsi="Times New Roman" w:cs="Times New Roman"/>
          <w:i/>
          <w:iCs/>
        </w:rPr>
        <w:t>Recommendation:</w:t>
      </w:r>
      <w:r w:rsidRPr="00CF4657">
        <w:rPr>
          <w:rFonts w:ascii="Times New Roman" w:hAnsi="Times New Roman" w:cs="Times New Roman"/>
        </w:rPr>
        <w:t xml:space="preserve"> The Subcommittee recommends that the department amend the “Museum Presentation” assignment described on p. 11 of the syllabus, making it a “scaffolded” part of the final “Critical Museum Visitor” assignment</w:t>
      </w:r>
      <w:r w:rsidR="00544DAD" w:rsidRPr="00CF4657">
        <w:rPr>
          <w:rFonts w:ascii="Times New Roman" w:hAnsi="Times New Roman" w:cs="Times New Roman"/>
        </w:rPr>
        <w:t xml:space="preserve"> (i.e., allowing students to work with the same museum for both assignments)</w:t>
      </w:r>
      <w:r w:rsidRPr="00CF4657">
        <w:rPr>
          <w:rFonts w:ascii="Times New Roman" w:hAnsi="Times New Roman" w:cs="Times New Roman"/>
        </w:rPr>
        <w:t xml:space="preserve">.  Given the course’s extremely short timeframe, the Subcommittee notes that this may help students to complete the final assignment in a timely manner. </w:t>
      </w:r>
    </w:p>
    <w:p w14:paraId="0FF1ABF1" w14:textId="053A4D81" w:rsidR="00027092" w:rsidRPr="00CF4657" w:rsidRDefault="00027092" w:rsidP="00B30B2A">
      <w:pPr>
        <w:pStyle w:val="ListParagraph"/>
        <w:numPr>
          <w:ilvl w:val="1"/>
          <w:numId w:val="20"/>
        </w:numPr>
        <w:rPr>
          <w:rFonts w:ascii="Times New Roman" w:hAnsi="Times New Roman" w:cs="Times New Roman"/>
        </w:rPr>
      </w:pPr>
      <w:r w:rsidRPr="00CF4657">
        <w:rPr>
          <w:rFonts w:ascii="Times New Roman" w:hAnsi="Times New Roman" w:cs="Times New Roman"/>
          <w:i/>
          <w:iCs/>
        </w:rPr>
        <w:t xml:space="preserve">Recommendation: </w:t>
      </w:r>
      <w:r w:rsidRPr="00CF4657">
        <w:rPr>
          <w:rFonts w:ascii="Times New Roman" w:hAnsi="Times New Roman" w:cs="Times New Roman"/>
        </w:rPr>
        <w:t>While the subcommittee appreciates the department’s response to their previous feedback, they still have grave concerns about the feasibility of the final paper/project</w:t>
      </w:r>
      <w:r w:rsidR="0086467D" w:rsidRPr="00CF4657">
        <w:rPr>
          <w:rFonts w:ascii="Times New Roman" w:hAnsi="Times New Roman" w:cs="Times New Roman"/>
        </w:rPr>
        <w:t xml:space="preserve"> and the lack of “scaffolding” that could facilitate its timely completion</w:t>
      </w:r>
      <w:r w:rsidR="00C70C47" w:rsidRPr="00CF4657">
        <w:rPr>
          <w:rFonts w:ascii="Times New Roman" w:hAnsi="Times New Roman" w:cs="Times New Roman"/>
        </w:rPr>
        <w:t>.  Specifically, they</w:t>
      </w:r>
      <w:r w:rsidR="00544DAD" w:rsidRPr="00CF4657">
        <w:rPr>
          <w:rFonts w:ascii="Times New Roman" w:hAnsi="Times New Roman" w:cs="Times New Roman"/>
        </w:rPr>
        <w:t xml:space="preserve"> ask that </w:t>
      </w:r>
      <w:r w:rsidR="00C70C47" w:rsidRPr="00CF4657">
        <w:rPr>
          <w:rFonts w:ascii="Times New Roman" w:hAnsi="Times New Roman" w:cs="Times New Roman"/>
        </w:rPr>
        <w:t>the department provide more information in the syllabus regarding how students should approach this project, given its substantial length (15</w:t>
      </w:r>
      <w:r w:rsidR="0086467D" w:rsidRPr="00CF4657">
        <w:rPr>
          <w:rFonts w:ascii="Times New Roman" w:hAnsi="Times New Roman" w:cs="Times New Roman"/>
        </w:rPr>
        <w:t>/</w:t>
      </w:r>
      <w:r w:rsidR="00C70C47" w:rsidRPr="00CF4657">
        <w:rPr>
          <w:rFonts w:ascii="Times New Roman" w:hAnsi="Times New Roman" w:cs="Times New Roman"/>
        </w:rPr>
        <w:t>20 pages for undergraduate and graduate students, respectively)</w:t>
      </w:r>
      <w:r w:rsidR="0086467D" w:rsidRPr="00CF4657">
        <w:rPr>
          <w:rFonts w:ascii="Times New Roman" w:hAnsi="Times New Roman" w:cs="Times New Roman"/>
        </w:rPr>
        <w:t>, the brief timeframe (3-4 days) that students will have to complete this after returning from their time abroad, and the additional reflection presentation that students must also complete during this short window.  If the department intends for students to work on this project during the trip (which may impede</w:t>
      </w:r>
      <w:r w:rsidR="00A85BEB" w:rsidRPr="00CF4657">
        <w:rPr>
          <w:rFonts w:ascii="Times New Roman" w:hAnsi="Times New Roman" w:cs="Times New Roman"/>
        </w:rPr>
        <w:t xml:space="preserve"> </w:t>
      </w:r>
      <w:r w:rsidR="0086467D" w:rsidRPr="00CF4657">
        <w:rPr>
          <w:rFonts w:ascii="Times New Roman" w:hAnsi="Times New Roman" w:cs="Times New Roman"/>
        </w:rPr>
        <w:t>additional experiences during travel), they note that students who engage with museum</w:t>
      </w:r>
      <w:r w:rsidR="004400B9" w:rsidRPr="00CF4657">
        <w:rPr>
          <w:rFonts w:ascii="Times New Roman" w:hAnsi="Times New Roman" w:cs="Times New Roman"/>
        </w:rPr>
        <w:t>s</w:t>
      </w:r>
      <w:r w:rsidR="0086467D" w:rsidRPr="00CF4657">
        <w:rPr>
          <w:rFonts w:ascii="Times New Roman" w:hAnsi="Times New Roman" w:cs="Times New Roman"/>
        </w:rPr>
        <w:t xml:space="preserve"> that come at the end of the trip, such as the Louvre, will be at a serious disadvantage.  Given this substantial concern, the Subcommittee asks that the department meet with Laura Podalsky, faculty Chair of the Arts and Humanities 2 Subcommittee, to discuss this project.</w:t>
      </w:r>
    </w:p>
    <w:p w14:paraId="7B24DDF2" w14:textId="42BC345D" w:rsidR="00207A21" w:rsidRPr="00CF4657" w:rsidRDefault="00207A21" w:rsidP="00B8540E">
      <w:pPr>
        <w:pStyle w:val="ListParagraph"/>
        <w:numPr>
          <w:ilvl w:val="1"/>
          <w:numId w:val="20"/>
        </w:numPr>
        <w:rPr>
          <w:rFonts w:ascii="Times New Roman" w:hAnsi="Times New Roman" w:cs="Times New Roman"/>
        </w:rPr>
      </w:pPr>
      <w:r w:rsidRPr="00CF4657">
        <w:rPr>
          <w:rFonts w:ascii="Times New Roman" w:hAnsi="Times New Roman" w:cs="Times New Roman"/>
        </w:rPr>
        <w:t>Diles, Crocetta; Approved with</w:t>
      </w:r>
      <w:r w:rsidR="0086467D" w:rsidRPr="00CF4657">
        <w:rPr>
          <w:rFonts w:ascii="Times New Roman" w:hAnsi="Times New Roman" w:cs="Times New Roman"/>
        </w:rPr>
        <w:t xml:space="preserve"> </w:t>
      </w:r>
      <w:r w:rsidR="0086467D" w:rsidRPr="00CF4657">
        <w:rPr>
          <w:rFonts w:ascii="Times New Roman" w:hAnsi="Times New Roman" w:cs="Times New Roman"/>
          <w:i/>
          <w:iCs/>
        </w:rPr>
        <w:t xml:space="preserve">two recommendations </w:t>
      </w:r>
      <w:r w:rsidR="0086467D" w:rsidRPr="00CF4657">
        <w:rPr>
          <w:rFonts w:ascii="Times New Roman" w:hAnsi="Times New Roman" w:cs="Times New Roman"/>
        </w:rPr>
        <w:t>(in italics above</w:t>
      </w:r>
      <w:r w:rsidR="00A85BEB" w:rsidRPr="00CF4657">
        <w:rPr>
          <w:rFonts w:ascii="Times New Roman" w:hAnsi="Times New Roman" w:cs="Times New Roman"/>
        </w:rPr>
        <w:t>).</w:t>
      </w:r>
    </w:p>
    <w:sectPr w:rsidR="00207A21" w:rsidRPr="00CF46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5282"/>
    <w:multiLevelType w:val="multilevel"/>
    <w:tmpl w:val="260AC862"/>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4A554DB"/>
    <w:multiLevelType w:val="multilevel"/>
    <w:tmpl w:val="45380C8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09AB1E84"/>
    <w:multiLevelType w:val="hybridMultilevel"/>
    <w:tmpl w:val="050286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417A7"/>
    <w:multiLevelType w:val="multilevel"/>
    <w:tmpl w:val="339E7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BC2029"/>
    <w:multiLevelType w:val="hybridMultilevel"/>
    <w:tmpl w:val="FE4A2B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B7191D"/>
    <w:multiLevelType w:val="multilevel"/>
    <w:tmpl w:val="58BA4C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29920B59"/>
    <w:multiLevelType w:val="multilevel"/>
    <w:tmpl w:val="EB221220"/>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2A053A75"/>
    <w:multiLevelType w:val="multilevel"/>
    <w:tmpl w:val="98F68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104FA6"/>
    <w:multiLevelType w:val="multilevel"/>
    <w:tmpl w:val="BC128DA0"/>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15:restartNumberingAfterBreak="0">
    <w:nsid w:val="3BD16E9A"/>
    <w:multiLevelType w:val="hybridMultilevel"/>
    <w:tmpl w:val="B300732E"/>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0" w15:restartNumberingAfterBreak="0">
    <w:nsid w:val="3ED24D6E"/>
    <w:multiLevelType w:val="multilevel"/>
    <w:tmpl w:val="87460C9A"/>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15:restartNumberingAfterBreak="0">
    <w:nsid w:val="43AA0C9B"/>
    <w:multiLevelType w:val="multilevel"/>
    <w:tmpl w:val="B276C786"/>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4ABD7AFC"/>
    <w:multiLevelType w:val="multilevel"/>
    <w:tmpl w:val="BB949642"/>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15:restartNumberingAfterBreak="0">
    <w:nsid w:val="54935ED6"/>
    <w:multiLevelType w:val="multilevel"/>
    <w:tmpl w:val="E8582868"/>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15:restartNumberingAfterBreak="0">
    <w:nsid w:val="5AAF40F1"/>
    <w:multiLevelType w:val="multilevel"/>
    <w:tmpl w:val="5732AA1E"/>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5C42207E"/>
    <w:multiLevelType w:val="multilevel"/>
    <w:tmpl w:val="79A4E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847359"/>
    <w:multiLevelType w:val="multilevel"/>
    <w:tmpl w:val="F942E7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D353EE"/>
    <w:multiLevelType w:val="multilevel"/>
    <w:tmpl w:val="2118F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7B51A7"/>
    <w:multiLevelType w:val="hybridMultilevel"/>
    <w:tmpl w:val="2548A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2948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41D40BF"/>
    <w:multiLevelType w:val="multilevel"/>
    <w:tmpl w:val="62302558"/>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255284627">
    <w:abstractNumId w:val="2"/>
  </w:num>
  <w:num w:numId="2" w16cid:durableId="1910264687">
    <w:abstractNumId w:val="4"/>
  </w:num>
  <w:num w:numId="3" w16cid:durableId="1986733478">
    <w:abstractNumId w:val="18"/>
  </w:num>
  <w:num w:numId="4" w16cid:durableId="1304386523">
    <w:abstractNumId w:val="15"/>
  </w:num>
  <w:num w:numId="5" w16cid:durableId="2092005373">
    <w:abstractNumId w:val="17"/>
  </w:num>
  <w:num w:numId="6" w16cid:durableId="1980332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676208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8405821">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550163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65773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706901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665758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5835515">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6205421">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57319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053370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05247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7541198">
    <w:abstractNumId w:val="16"/>
  </w:num>
  <w:num w:numId="19" w16cid:durableId="104037850">
    <w:abstractNumId w:val="7"/>
  </w:num>
  <w:num w:numId="20" w16cid:durableId="1406613380">
    <w:abstractNumId w:val="19"/>
  </w:num>
  <w:num w:numId="21" w16cid:durableId="10084837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F9"/>
    <w:rsid w:val="00027092"/>
    <w:rsid w:val="00044346"/>
    <w:rsid w:val="0006206D"/>
    <w:rsid w:val="00075834"/>
    <w:rsid w:val="000825BB"/>
    <w:rsid w:val="000A0DC3"/>
    <w:rsid w:val="000A3251"/>
    <w:rsid w:val="000C7B63"/>
    <w:rsid w:val="00114B9A"/>
    <w:rsid w:val="0011589A"/>
    <w:rsid w:val="00131E0C"/>
    <w:rsid w:val="0014542C"/>
    <w:rsid w:val="0015568C"/>
    <w:rsid w:val="001666D4"/>
    <w:rsid w:val="00185490"/>
    <w:rsid w:val="00187F94"/>
    <w:rsid w:val="001901CE"/>
    <w:rsid w:val="0019038D"/>
    <w:rsid w:val="00194A27"/>
    <w:rsid w:val="001B2BD8"/>
    <w:rsid w:val="001B4D78"/>
    <w:rsid w:val="001E02BB"/>
    <w:rsid w:val="001E37C5"/>
    <w:rsid w:val="001E58B7"/>
    <w:rsid w:val="001E65DF"/>
    <w:rsid w:val="001E7D06"/>
    <w:rsid w:val="001F2079"/>
    <w:rsid w:val="001F4F3E"/>
    <w:rsid w:val="001F71B8"/>
    <w:rsid w:val="00207A21"/>
    <w:rsid w:val="002139AB"/>
    <w:rsid w:val="00213FB8"/>
    <w:rsid w:val="00217581"/>
    <w:rsid w:val="00222995"/>
    <w:rsid w:val="00232099"/>
    <w:rsid w:val="00236CC8"/>
    <w:rsid w:val="00252556"/>
    <w:rsid w:val="00253091"/>
    <w:rsid w:val="002548C6"/>
    <w:rsid w:val="00265F4E"/>
    <w:rsid w:val="00266F95"/>
    <w:rsid w:val="002715ED"/>
    <w:rsid w:val="002763E4"/>
    <w:rsid w:val="002776E8"/>
    <w:rsid w:val="002A62C3"/>
    <w:rsid w:val="002A7BEB"/>
    <w:rsid w:val="002B3AA4"/>
    <w:rsid w:val="002C2C6B"/>
    <w:rsid w:val="002C5DBE"/>
    <w:rsid w:val="002D1179"/>
    <w:rsid w:val="0032178D"/>
    <w:rsid w:val="00321C20"/>
    <w:rsid w:val="00324D28"/>
    <w:rsid w:val="003251DB"/>
    <w:rsid w:val="00355B75"/>
    <w:rsid w:val="003571DD"/>
    <w:rsid w:val="00365EF8"/>
    <w:rsid w:val="00371E1A"/>
    <w:rsid w:val="00386EF0"/>
    <w:rsid w:val="003924E5"/>
    <w:rsid w:val="00395C0C"/>
    <w:rsid w:val="003969D7"/>
    <w:rsid w:val="003B3857"/>
    <w:rsid w:val="003B4ABA"/>
    <w:rsid w:val="003C0392"/>
    <w:rsid w:val="003C4CE9"/>
    <w:rsid w:val="003C6629"/>
    <w:rsid w:val="003D1B48"/>
    <w:rsid w:val="003E3B20"/>
    <w:rsid w:val="003E3C3B"/>
    <w:rsid w:val="003E4D57"/>
    <w:rsid w:val="003F293F"/>
    <w:rsid w:val="0040196F"/>
    <w:rsid w:val="00402669"/>
    <w:rsid w:val="00411B7E"/>
    <w:rsid w:val="00413D90"/>
    <w:rsid w:val="004203CC"/>
    <w:rsid w:val="00420488"/>
    <w:rsid w:val="0042241F"/>
    <w:rsid w:val="004316A3"/>
    <w:rsid w:val="004400B9"/>
    <w:rsid w:val="00465C8D"/>
    <w:rsid w:val="00481506"/>
    <w:rsid w:val="00484CD5"/>
    <w:rsid w:val="00493142"/>
    <w:rsid w:val="004A1511"/>
    <w:rsid w:val="004A66B2"/>
    <w:rsid w:val="004E7194"/>
    <w:rsid w:val="004F7AB1"/>
    <w:rsid w:val="00504CCF"/>
    <w:rsid w:val="005052F0"/>
    <w:rsid w:val="0052209F"/>
    <w:rsid w:val="00540D1F"/>
    <w:rsid w:val="00544DAD"/>
    <w:rsid w:val="00553BE1"/>
    <w:rsid w:val="00556A3F"/>
    <w:rsid w:val="00564D0A"/>
    <w:rsid w:val="005A45A3"/>
    <w:rsid w:val="005A6126"/>
    <w:rsid w:val="005B4810"/>
    <w:rsid w:val="005C6D56"/>
    <w:rsid w:val="005D0DDB"/>
    <w:rsid w:val="005E4500"/>
    <w:rsid w:val="005E6F57"/>
    <w:rsid w:val="005F3573"/>
    <w:rsid w:val="00604D0E"/>
    <w:rsid w:val="00612CD4"/>
    <w:rsid w:val="00615DFB"/>
    <w:rsid w:val="0065231B"/>
    <w:rsid w:val="006646E3"/>
    <w:rsid w:val="006649E8"/>
    <w:rsid w:val="0066639F"/>
    <w:rsid w:val="00672F90"/>
    <w:rsid w:val="00673EC2"/>
    <w:rsid w:val="006752C1"/>
    <w:rsid w:val="00692801"/>
    <w:rsid w:val="006A1D47"/>
    <w:rsid w:val="006A22D1"/>
    <w:rsid w:val="006D4D0E"/>
    <w:rsid w:val="006D7C74"/>
    <w:rsid w:val="00705EF5"/>
    <w:rsid w:val="007062D5"/>
    <w:rsid w:val="007317D2"/>
    <w:rsid w:val="007556C1"/>
    <w:rsid w:val="007620D6"/>
    <w:rsid w:val="007653BA"/>
    <w:rsid w:val="00771E59"/>
    <w:rsid w:val="0077651C"/>
    <w:rsid w:val="00777258"/>
    <w:rsid w:val="00780FEF"/>
    <w:rsid w:val="00783324"/>
    <w:rsid w:val="007838DF"/>
    <w:rsid w:val="007C644C"/>
    <w:rsid w:val="007D6764"/>
    <w:rsid w:val="007E5474"/>
    <w:rsid w:val="007F2116"/>
    <w:rsid w:val="008019FB"/>
    <w:rsid w:val="00805291"/>
    <w:rsid w:val="00815A19"/>
    <w:rsid w:val="008162EC"/>
    <w:rsid w:val="008351F0"/>
    <w:rsid w:val="00851380"/>
    <w:rsid w:val="0086467D"/>
    <w:rsid w:val="0087371D"/>
    <w:rsid w:val="008848F0"/>
    <w:rsid w:val="008A708A"/>
    <w:rsid w:val="008B0133"/>
    <w:rsid w:val="008B45AE"/>
    <w:rsid w:val="008C3C42"/>
    <w:rsid w:val="008C603E"/>
    <w:rsid w:val="008F3363"/>
    <w:rsid w:val="008F6B96"/>
    <w:rsid w:val="00907CBD"/>
    <w:rsid w:val="0091796C"/>
    <w:rsid w:val="0092407A"/>
    <w:rsid w:val="00932E08"/>
    <w:rsid w:val="00954DD9"/>
    <w:rsid w:val="00964080"/>
    <w:rsid w:val="009757E2"/>
    <w:rsid w:val="00976571"/>
    <w:rsid w:val="00990FF9"/>
    <w:rsid w:val="009966B0"/>
    <w:rsid w:val="00996B6F"/>
    <w:rsid w:val="009B617E"/>
    <w:rsid w:val="009C0B12"/>
    <w:rsid w:val="009C346B"/>
    <w:rsid w:val="009D301E"/>
    <w:rsid w:val="009D4540"/>
    <w:rsid w:val="009D4F9C"/>
    <w:rsid w:val="009F038F"/>
    <w:rsid w:val="00A252F9"/>
    <w:rsid w:val="00A314A6"/>
    <w:rsid w:val="00A33E31"/>
    <w:rsid w:val="00A34FD5"/>
    <w:rsid w:val="00A36CC0"/>
    <w:rsid w:val="00A41996"/>
    <w:rsid w:val="00A56D84"/>
    <w:rsid w:val="00A63D6D"/>
    <w:rsid w:val="00A651D3"/>
    <w:rsid w:val="00A81096"/>
    <w:rsid w:val="00A85BEB"/>
    <w:rsid w:val="00AA2859"/>
    <w:rsid w:val="00AA2948"/>
    <w:rsid w:val="00AB5C35"/>
    <w:rsid w:val="00AC41C1"/>
    <w:rsid w:val="00AD05B0"/>
    <w:rsid w:val="00AD4D38"/>
    <w:rsid w:val="00B00F5B"/>
    <w:rsid w:val="00B04CA4"/>
    <w:rsid w:val="00B120A0"/>
    <w:rsid w:val="00B144B4"/>
    <w:rsid w:val="00B30B2A"/>
    <w:rsid w:val="00B612F5"/>
    <w:rsid w:val="00B84A3D"/>
    <w:rsid w:val="00B8540E"/>
    <w:rsid w:val="00BB7C24"/>
    <w:rsid w:val="00BC4230"/>
    <w:rsid w:val="00BE2F06"/>
    <w:rsid w:val="00C03F28"/>
    <w:rsid w:val="00C17EB3"/>
    <w:rsid w:val="00C37A82"/>
    <w:rsid w:val="00C43174"/>
    <w:rsid w:val="00C51B56"/>
    <w:rsid w:val="00C57F41"/>
    <w:rsid w:val="00C70C47"/>
    <w:rsid w:val="00C71383"/>
    <w:rsid w:val="00C74545"/>
    <w:rsid w:val="00C85002"/>
    <w:rsid w:val="00CA4190"/>
    <w:rsid w:val="00CB2E0A"/>
    <w:rsid w:val="00CC2215"/>
    <w:rsid w:val="00CE59C3"/>
    <w:rsid w:val="00CF4657"/>
    <w:rsid w:val="00CF5406"/>
    <w:rsid w:val="00D1234B"/>
    <w:rsid w:val="00D15597"/>
    <w:rsid w:val="00D17877"/>
    <w:rsid w:val="00D25354"/>
    <w:rsid w:val="00D5690F"/>
    <w:rsid w:val="00D66796"/>
    <w:rsid w:val="00D80C8B"/>
    <w:rsid w:val="00D82C07"/>
    <w:rsid w:val="00D86785"/>
    <w:rsid w:val="00D86C47"/>
    <w:rsid w:val="00DA0ABF"/>
    <w:rsid w:val="00DA22C4"/>
    <w:rsid w:val="00DB0943"/>
    <w:rsid w:val="00DE1ACD"/>
    <w:rsid w:val="00E2156A"/>
    <w:rsid w:val="00E21707"/>
    <w:rsid w:val="00E225C0"/>
    <w:rsid w:val="00E34309"/>
    <w:rsid w:val="00E656AC"/>
    <w:rsid w:val="00E969AC"/>
    <w:rsid w:val="00ED158A"/>
    <w:rsid w:val="00ED18BE"/>
    <w:rsid w:val="00ED256C"/>
    <w:rsid w:val="00ED3053"/>
    <w:rsid w:val="00ED721B"/>
    <w:rsid w:val="00EE6D59"/>
    <w:rsid w:val="00F10E93"/>
    <w:rsid w:val="00F16F94"/>
    <w:rsid w:val="00F1754B"/>
    <w:rsid w:val="00F51308"/>
    <w:rsid w:val="00F557B8"/>
    <w:rsid w:val="00F774C2"/>
    <w:rsid w:val="00F82CD7"/>
    <w:rsid w:val="00F84B76"/>
    <w:rsid w:val="00F90546"/>
    <w:rsid w:val="00F9427A"/>
    <w:rsid w:val="00FB3C28"/>
    <w:rsid w:val="00FB7D2B"/>
    <w:rsid w:val="00FC71C7"/>
    <w:rsid w:val="00FD30A4"/>
    <w:rsid w:val="00FE1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EA258"/>
  <w15:chartTrackingRefBased/>
  <w15:docId w15:val="{4CBEFADA-3E3A-45BA-98EE-EFCEE5797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FF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FF9"/>
    <w:pPr>
      <w:ind w:left="720"/>
      <w:contextualSpacing/>
    </w:pPr>
  </w:style>
  <w:style w:type="character" w:styleId="CommentReference">
    <w:name w:val="annotation reference"/>
    <w:basedOn w:val="DefaultParagraphFont"/>
    <w:uiPriority w:val="99"/>
    <w:semiHidden/>
    <w:unhideWhenUsed/>
    <w:rsid w:val="008162EC"/>
    <w:rPr>
      <w:sz w:val="16"/>
      <w:szCs w:val="16"/>
    </w:rPr>
  </w:style>
  <w:style w:type="paragraph" w:styleId="CommentText">
    <w:name w:val="annotation text"/>
    <w:basedOn w:val="Normal"/>
    <w:link w:val="CommentTextChar"/>
    <w:uiPriority w:val="99"/>
    <w:unhideWhenUsed/>
    <w:rsid w:val="008162EC"/>
    <w:pPr>
      <w:spacing w:line="240" w:lineRule="auto"/>
    </w:pPr>
    <w:rPr>
      <w:sz w:val="20"/>
      <w:szCs w:val="20"/>
    </w:rPr>
  </w:style>
  <w:style w:type="character" w:customStyle="1" w:styleId="CommentTextChar">
    <w:name w:val="Comment Text Char"/>
    <w:basedOn w:val="DefaultParagraphFont"/>
    <w:link w:val="CommentText"/>
    <w:uiPriority w:val="99"/>
    <w:rsid w:val="008162E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162EC"/>
    <w:rPr>
      <w:b/>
      <w:bCs/>
    </w:rPr>
  </w:style>
  <w:style w:type="character" w:customStyle="1" w:styleId="CommentSubjectChar">
    <w:name w:val="Comment Subject Char"/>
    <w:basedOn w:val="CommentTextChar"/>
    <w:link w:val="CommentSubject"/>
    <w:uiPriority w:val="99"/>
    <w:semiHidden/>
    <w:rsid w:val="008162EC"/>
    <w:rPr>
      <w:b/>
      <w:bCs/>
      <w:kern w:val="0"/>
      <w:sz w:val="20"/>
      <w:szCs w:val="20"/>
      <w14:ligatures w14:val="none"/>
    </w:rPr>
  </w:style>
  <w:style w:type="character" w:styleId="Hyperlink">
    <w:name w:val="Hyperlink"/>
    <w:basedOn w:val="DefaultParagraphFont"/>
    <w:uiPriority w:val="99"/>
    <w:unhideWhenUsed/>
    <w:rsid w:val="001901CE"/>
    <w:rPr>
      <w:color w:val="0563C1" w:themeColor="hyperlink"/>
      <w:u w:val="single"/>
    </w:rPr>
  </w:style>
  <w:style w:type="character" w:styleId="UnresolvedMention">
    <w:name w:val="Unresolved Mention"/>
    <w:basedOn w:val="DefaultParagraphFont"/>
    <w:uiPriority w:val="99"/>
    <w:semiHidden/>
    <w:unhideWhenUsed/>
    <w:rsid w:val="001901CE"/>
    <w:rPr>
      <w:color w:val="605E5C"/>
      <w:shd w:val="clear" w:color="auto" w:fill="E1DFDD"/>
    </w:rPr>
  </w:style>
  <w:style w:type="paragraph" w:styleId="NormalWeb">
    <w:name w:val="Normal (Web)"/>
    <w:basedOn w:val="Normal"/>
    <w:uiPriority w:val="99"/>
    <w:semiHidden/>
    <w:unhideWhenUsed/>
    <w:rsid w:val="001F71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ED18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D18BE"/>
  </w:style>
  <w:style w:type="character" w:customStyle="1" w:styleId="eop">
    <w:name w:val="eop"/>
    <w:basedOn w:val="DefaultParagraphFont"/>
    <w:rsid w:val="00ED18BE"/>
  </w:style>
  <w:style w:type="paragraph" w:customStyle="1" w:styleId="xxxmsonormal">
    <w:name w:val="x_x_xmsonormal"/>
    <w:basedOn w:val="Normal"/>
    <w:rsid w:val="001E02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2633">
      <w:bodyDiv w:val="1"/>
      <w:marLeft w:val="0"/>
      <w:marRight w:val="0"/>
      <w:marTop w:val="0"/>
      <w:marBottom w:val="0"/>
      <w:divBdr>
        <w:top w:val="none" w:sz="0" w:space="0" w:color="auto"/>
        <w:left w:val="none" w:sz="0" w:space="0" w:color="auto"/>
        <w:bottom w:val="none" w:sz="0" w:space="0" w:color="auto"/>
        <w:right w:val="none" w:sz="0" w:space="0" w:color="auto"/>
      </w:divBdr>
    </w:div>
    <w:div w:id="192961768">
      <w:bodyDiv w:val="1"/>
      <w:marLeft w:val="0"/>
      <w:marRight w:val="0"/>
      <w:marTop w:val="0"/>
      <w:marBottom w:val="0"/>
      <w:divBdr>
        <w:top w:val="none" w:sz="0" w:space="0" w:color="auto"/>
        <w:left w:val="none" w:sz="0" w:space="0" w:color="auto"/>
        <w:bottom w:val="none" w:sz="0" w:space="0" w:color="auto"/>
        <w:right w:val="none" w:sz="0" w:space="0" w:color="auto"/>
      </w:divBdr>
    </w:div>
    <w:div w:id="403189079">
      <w:bodyDiv w:val="1"/>
      <w:marLeft w:val="0"/>
      <w:marRight w:val="0"/>
      <w:marTop w:val="0"/>
      <w:marBottom w:val="0"/>
      <w:divBdr>
        <w:top w:val="none" w:sz="0" w:space="0" w:color="auto"/>
        <w:left w:val="none" w:sz="0" w:space="0" w:color="auto"/>
        <w:bottom w:val="none" w:sz="0" w:space="0" w:color="auto"/>
        <w:right w:val="none" w:sz="0" w:space="0" w:color="auto"/>
      </w:divBdr>
      <w:divsChild>
        <w:div w:id="1432240902">
          <w:marLeft w:val="0"/>
          <w:marRight w:val="0"/>
          <w:marTop w:val="0"/>
          <w:marBottom w:val="0"/>
          <w:divBdr>
            <w:top w:val="none" w:sz="0" w:space="0" w:color="auto"/>
            <w:left w:val="none" w:sz="0" w:space="0" w:color="auto"/>
            <w:bottom w:val="none" w:sz="0" w:space="0" w:color="auto"/>
            <w:right w:val="none" w:sz="0" w:space="0" w:color="auto"/>
          </w:divBdr>
        </w:div>
        <w:div w:id="1195315680">
          <w:marLeft w:val="0"/>
          <w:marRight w:val="0"/>
          <w:marTop w:val="0"/>
          <w:marBottom w:val="0"/>
          <w:divBdr>
            <w:top w:val="none" w:sz="0" w:space="0" w:color="auto"/>
            <w:left w:val="none" w:sz="0" w:space="0" w:color="auto"/>
            <w:bottom w:val="none" w:sz="0" w:space="0" w:color="auto"/>
            <w:right w:val="none" w:sz="0" w:space="0" w:color="auto"/>
          </w:divBdr>
        </w:div>
        <w:div w:id="1557467101">
          <w:marLeft w:val="0"/>
          <w:marRight w:val="0"/>
          <w:marTop w:val="0"/>
          <w:marBottom w:val="0"/>
          <w:divBdr>
            <w:top w:val="none" w:sz="0" w:space="0" w:color="auto"/>
            <w:left w:val="none" w:sz="0" w:space="0" w:color="auto"/>
            <w:bottom w:val="none" w:sz="0" w:space="0" w:color="auto"/>
            <w:right w:val="none" w:sz="0" w:space="0" w:color="auto"/>
          </w:divBdr>
        </w:div>
      </w:divsChild>
    </w:div>
    <w:div w:id="421492815">
      <w:bodyDiv w:val="1"/>
      <w:marLeft w:val="0"/>
      <w:marRight w:val="0"/>
      <w:marTop w:val="0"/>
      <w:marBottom w:val="0"/>
      <w:divBdr>
        <w:top w:val="none" w:sz="0" w:space="0" w:color="auto"/>
        <w:left w:val="none" w:sz="0" w:space="0" w:color="auto"/>
        <w:bottom w:val="none" w:sz="0" w:space="0" w:color="auto"/>
        <w:right w:val="none" w:sz="0" w:space="0" w:color="auto"/>
      </w:divBdr>
      <w:divsChild>
        <w:div w:id="180358646">
          <w:marLeft w:val="0"/>
          <w:marRight w:val="0"/>
          <w:marTop w:val="0"/>
          <w:marBottom w:val="0"/>
          <w:divBdr>
            <w:top w:val="none" w:sz="0" w:space="0" w:color="auto"/>
            <w:left w:val="none" w:sz="0" w:space="0" w:color="auto"/>
            <w:bottom w:val="none" w:sz="0" w:space="0" w:color="auto"/>
            <w:right w:val="none" w:sz="0" w:space="0" w:color="auto"/>
          </w:divBdr>
        </w:div>
        <w:div w:id="488790993">
          <w:marLeft w:val="0"/>
          <w:marRight w:val="0"/>
          <w:marTop w:val="0"/>
          <w:marBottom w:val="0"/>
          <w:divBdr>
            <w:top w:val="none" w:sz="0" w:space="0" w:color="auto"/>
            <w:left w:val="none" w:sz="0" w:space="0" w:color="auto"/>
            <w:bottom w:val="none" w:sz="0" w:space="0" w:color="auto"/>
            <w:right w:val="none" w:sz="0" w:space="0" w:color="auto"/>
          </w:divBdr>
        </w:div>
        <w:div w:id="724915083">
          <w:marLeft w:val="0"/>
          <w:marRight w:val="0"/>
          <w:marTop w:val="0"/>
          <w:marBottom w:val="0"/>
          <w:divBdr>
            <w:top w:val="none" w:sz="0" w:space="0" w:color="auto"/>
            <w:left w:val="none" w:sz="0" w:space="0" w:color="auto"/>
            <w:bottom w:val="none" w:sz="0" w:space="0" w:color="auto"/>
            <w:right w:val="none" w:sz="0" w:space="0" w:color="auto"/>
          </w:divBdr>
        </w:div>
        <w:div w:id="782459855">
          <w:marLeft w:val="0"/>
          <w:marRight w:val="0"/>
          <w:marTop w:val="0"/>
          <w:marBottom w:val="0"/>
          <w:divBdr>
            <w:top w:val="none" w:sz="0" w:space="0" w:color="auto"/>
            <w:left w:val="none" w:sz="0" w:space="0" w:color="auto"/>
            <w:bottom w:val="none" w:sz="0" w:space="0" w:color="auto"/>
            <w:right w:val="none" w:sz="0" w:space="0" w:color="auto"/>
          </w:divBdr>
        </w:div>
        <w:div w:id="957298580">
          <w:marLeft w:val="0"/>
          <w:marRight w:val="0"/>
          <w:marTop w:val="0"/>
          <w:marBottom w:val="0"/>
          <w:divBdr>
            <w:top w:val="none" w:sz="0" w:space="0" w:color="auto"/>
            <w:left w:val="none" w:sz="0" w:space="0" w:color="auto"/>
            <w:bottom w:val="none" w:sz="0" w:space="0" w:color="auto"/>
            <w:right w:val="none" w:sz="0" w:space="0" w:color="auto"/>
          </w:divBdr>
        </w:div>
        <w:div w:id="1744719573">
          <w:marLeft w:val="0"/>
          <w:marRight w:val="0"/>
          <w:marTop w:val="0"/>
          <w:marBottom w:val="0"/>
          <w:divBdr>
            <w:top w:val="none" w:sz="0" w:space="0" w:color="auto"/>
            <w:left w:val="none" w:sz="0" w:space="0" w:color="auto"/>
            <w:bottom w:val="none" w:sz="0" w:space="0" w:color="auto"/>
            <w:right w:val="none" w:sz="0" w:space="0" w:color="auto"/>
          </w:divBdr>
        </w:div>
        <w:div w:id="1759207908">
          <w:marLeft w:val="0"/>
          <w:marRight w:val="0"/>
          <w:marTop w:val="0"/>
          <w:marBottom w:val="0"/>
          <w:divBdr>
            <w:top w:val="none" w:sz="0" w:space="0" w:color="auto"/>
            <w:left w:val="none" w:sz="0" w:space="0" w:color="auto"/>
            <w:bottom w:val="none" w:sz="0" w:space="0" w:color="auto"/>
            <w:right w:val="none" w:sz="0" w:space="0" w:color="auto"/>
          </w:divBdr>
        </w:div>
        <w:div w:id="2102414543">
          <w:marLeft w:val="0"/>
          <w:marRight w:val="0"/>
          <w:marTop w:val="0"/>
          <w:marBottom w:val="0"/>
          <w:divBdr>
            <w:top w:val="none" w:sz="0" w:space="0" w:color="auto"/>
            <w:left w:val="none" w:sz="0" w:space="0" w:color="auto"/>
            <w:bottom w:val="none" w:sz="0" w:space="0" w:color="auto"/>
            <w:right w:val="none" w:sz="0" w:space="0" w:color="auto"/>
          </w:divBdr>
        </w:div>
      </w:divsChild>
    </w:div>
    <w:div w:id="644435395">
      <w:bodyDiv w:val="1"/>
      <w:marLeft w:val="0"/>
      <w:marRight w:val="0"/>
      <w:marTop w:val="0"/>
      <w:marBottom w:val="0"/>
      <w:divBdr>
        <w:top w:val="none" w:sz="0" w:space="0" w:color="auto"/>
        <w:left w:val="none" w:sz="0" w:space="0" w:color="auto"/>
        <w:bottom w:val="none" w:sz="0" w:space="0" w:color="auto"/>
        <w:right w:val="none" w:sz="0" w:space="0" w:color="auto"/>
      </w:divBdr>
    </w:div>
    <w:div w:id="954101318">
      <w:bodyDiv w:val="1"/>
      <w:marLeft w:val="0"/>
      <w:marRight w:val="0"/>
      <w:marTop w:val="0"/>
      <w:marBottom w:val="0"/>
      <w:divBdr>
        <w:top w:val="none" w:sz="0" w:space="0" w:color="auto"/>
        <w:left w:val="none" w:sz="0" w:space="0" w:color="auto"/>
        <w:bottom w:val="none" w:sz="0" w:space="0" w:color="auto"/>
        <w:right w:val="none" w:sz="0" w:space="0" w:color="auto"/>
      </w:divBdr>
    </w:div>
    <w:div w:id="991637603">
      <w:bodyDiv w:val="1"/>
      <w:marLeft w:val="0"/>
      <w:marRight w:val="0"/>
      <w:marTop w:val="0"/>
      <w:marBottom w:val="0"/>
      <w:divBdr>
        <w:top w:val="none" w:sz="0" w:space="0" w:color="auto"/>
        <w:left w:val="none" w:sz="0" w:space="0" w:color="auto"/>
        <w:bottom w:val="none" w:sz="0" w:space="0" w:color="auto"/>
        <w:right w:val="none" w:sz="0" w:space="0" w:color="auto"/>
      </w:divBdr>
    </w:div>
    <w:div w:id="1155410769">
      <w:bodyDiv w:val="1"/>
      <w:marLeft w:val="0"/>
      <w:marRight w:val="0"/>
      <w:marTop w:val="0"/>
      <w:marBottom w:val="0"/>
      <w:divBdr>
        <w:top w:val="none" w:sz="0" w:space="0" w:color="auto"/>
        <w:left w:val="none" w:sz="0" w:space="0" w:color="auto"/>
        <w:bottom w:val="none" w:sz="0" w:space="0" w:color="auto"/>
        <w:right w:val="none" w:sz="0" w:space="0" w:color="auto"/>
      </w:divBdr>
    </w:div>
    <w:div w:id="1226837315">
      <w:bodyDiv w:val="1"/>
      <w:marLeft w:val="0"/>
      <w:marRight w:val="0"/>
      <w:marTop w:val="0"/>
      <w:marBottom w:val="0"/>
      <w:divBdr>
        <w:top w:val="none" w:sz="0" w:space="0" w:color="auto"/>
        <w:left w:val="none" w:sz="0" w:space="0" w:color="auto"/>
        <w:bottom w:val="none" w:sz="0" w:space="0" w:color="auto"/>
        <w:right w:val="none" w:sz="0" w:space="0" w:color="auto"/>
      </w:divBdr>
      <w:divsChild>
        <w:div w:id="2089111723">
          <w:marLeft w:val="0"/>
          <w:marRight w:val="0"/>
          <w:marTop w:val="0"/>
          <w:marBottom w:val="0"/>
          <w:divBdr>
            <w:top w:val="none" w:sz="0" w:space="0" w:color="auto"/>
            <w:left w:val="none" w:sz="0" w:space="0" w:color="auto"/>
            <w:bottom w:val="none" w:sz="0" w:space="0" w:color="auto"/>
            <w:right w:val="none" w:sz="0" w:space="0" w:color="auto"/>
          </w:divBdr>
        </w:div>
        <w:div w:id="1640650593">
          <w:marLeft w:val="0"/>
          <w:marRight w:val="0"/>
          <w:marTop w:val="0"/>
          <w:marBottom w:val="0"/>
          <w:divBdr>
            <w:top w:val="none" w:sz="0" w:space="0" w:color="auto"/>
            <w:left w:val="none" w:sz="0" w:space="0" w:color="auto"/>
            <w:bottom w:val="none" w:sz="0" w:space="0" w:color="auto"/>
            <w:right w:val="none" w:sz="0" w:space="0" w:color="auto"/>
          </w:divBdr>
        </w:div>
        <w:div w:id="1218128290">
          <w:marLeft w:val="0"/>
          <w:marRight w:val="0"/>
          <w:marTop w:val="0"/>
          <w:marBottom w:val="0"/>
          <w:divBdr>
            <w:top w:val="none" w:sz="0" w:space="0" w:color="auto"/>
            <w:left w:val="none" w:sz="0" w:space="0" w:color="auto"/>
            <w:bottom w:val="none" w:sz="0" w:space="0" w:color="auto"/>
            <w:right w:val="none" w:sz="0" w:space="0" w:color="auto"/>
          </w:divBdr>
        </w:div>
        <w:div w:id="946351520">
          <w:marLeft w:val="0"/>
          <w:marRight w:val="0"/>
          <w:marTop w:val="0"/>
          <w:marBottom w:val="0"/>
          <w:divBdr>
            <w:top w:val="none" w:sz="0" w:space="0" w:color="auto"/>
            <w:left w:val="none" w:sz="0" w:space="0" w:color="auto"/>
            <w:bottom w:val="none" w:sz="0" w:space="0" w:color="auto"/>
            <w:right w:val="none" w:sz="0" w:space="0" w:color="auto"/>
          </w:divBdr>
        </w:div>
        <w:div w:id="1446926807">
          <w:marLeft w:val="0"/>
          <w:marRight w:val="0"/>
          <w:marTop w:val="0"/>
          <w:marBottom w:val="0"/>
          <w:divBdr>
            <w:top w:val="none" w:sz="0" w:space="0" w:color="auto"/>
            <w:left w:val="none" w:sz="0" w:space="0" w:color="auto"/>
            <w:bottom w:val="none" w:sz="0" w:space="0" w:color="auto"/>
            <w:right w:val="none" w:sz="0" w:space="0" w:color="auto"/>
          </w:divBdr>
        </w:div>
        <w:div w:id="895510973">
          <w:marLeft w:val="0"/>
          <w:marRight w:val="0"/>
          <w:marTop w:val="0"/>
          <w:marBottom w:val="0"/>
          <w:divBdr>
            <w:top w:val="none" w:sz="0" w:space="0" w:color="auto"/>
            <w:left w:val="none" w:sz="0" w:space="0" w:color="auto"/>
            <w:bottom w:val="none" w:sz="0" w:space="0" w:color="auto"/>
            <w:right w:val="none" w:sz="0" w:space="0" w:color="auto"/>
          </w:divBdr>
        </w:div>
        <w:div w:id="744109888">
          <w:marLeft w:val="0"/>
          <w:marRight w:val="0"/>
          <w:marTop w:val="0"/>
          <w:marBottom w:val="0"/>
          <w:divBdr>
            <w:top w:val="none" w:sz="0" w:space="0" w:color="auto"/>
            <w:left w:val="none" w:sz="0" w:space="0" w:color="auto"/>
            <w:bottom w:val="none" w:sz="0" w:space="0" w:color="auto"/>
            <w:right w:val="none" w:sz="0" w:space="0" w:color="auto"/>
          </w:divBdr>
        </w:div>
        <w:div w:id="812913791">
          <w:marLeft w:val="0"/>
          <w:marRight w:val="0"/>
          <w:marTop w:val="0"/>
          <w:marBottom w:val="0"/>
          <w:divBdr>
            <w:top w:val="none" w:sz="0" w:space="0" w:color="auto"/>
            <w:left w:val="none" w:sz="0" w:space="0" w:color="auto"/>
            <w:bottom w:val="none" w:sz="0" w:space="0" w:color="auto"/>
            <w:right w:val="none" w:sz="0" w:space="0" w:color="auto"/>
          </w:divBdr>
        </w:div>
      </w:divsChild>
    </w:div>
    <w:div w:id="1464152622">
      <w:bodyDiv w:val="1"/>
      <w:marLeft w:val="0"/>
      <w:marRight w:val="0"/>
      <w:marTop w:val="0"/>
      <w:marBottom w:val="0"/>
      <w:divBdr>
        <w:top w:val="none" w:sz="0" w:space="0" w:color="auto"/>
        <w:left w:val="none" w:sz="0" w:space="0" w:color="auto"/>
        <w:bottom w:val="none" w:sz="0" w:space="0" w:color="auto"/>
        <w:right w:val="none" w:sz="0" w:space="0" w:color="auto"/>
      </w:divBdr>
      <w:divsChild>
        <w:div w:id="618604737">
          <w:marLeft w:val="0"/>
          <w:marRight w:val="0"/>
          <w:marTop w:val="0"/>
          <w:marBottom w:val="0"/>
          <w:divBdr>
            <w:top w:val="none" w:sz="0" w:space="0" w:color="auto"/>
            <w:left w:val="none" w:sz="0" w:space="0" w:color="auto"/>
            <w:bottom w:val="none" w:sz="0" w:space="0" w:color="auto"/>
            <w:right w:val="none" w:sz="0" w:space="0" w:color="auto"/>
          </w:divBdr>
        </w:div>
        <w:div w:id="750011436">
          <w:marLeft w:val="0"/>
          <w:marRight w:val="0"/>
          <w:marTop w:val="0"/>
          <w:marBottom w:val="0"/>
          <w:divBdr>
            <w:top w:val="none" w:sz="0" w:space="0" w:color="auto"/>
            <w:left w:val="none" w:sz="0" w:space="0" w:color="auto"/>
            <w:bottom w:val="none" w:sz="0" w:space="0" w:color="auto"/>
            <w:right w:val="none" w:sz="0" w:space="0" w:color="auto"/>
          </w:divBdr>
        </w:div>
        <w:div w:id="836963949">
          <w:marLeft w:val="0"/>
          <w:marRight w:val="0"/>
          <w:marTop w:val="0"/>
          <w:marBottom w:val="0"/>
          <w:divBdr>
            <w:top w:val="none" w:sz="0" w:space="0" w:color="auto"/>
            <w:left w:val="none" w:sz="0" w:space="0" w:color="auto"/>
            <w:bottom w:val="none" w:sz="0" w:space="0" w:color="auto"/>
            <w:right w:val="none" w:sz="0" w:space="0" w:color="auto"/>
          </w:divBdr>
        </w:div>
        <w:div w:id="1586186209">
          <w:marLeft w:val="0"/>
          <w:marRight w:val="0"/>
          <w:marTop w:val="0"/>
          <w:marBottom w:val="0"/>
          <w:divBdr>
            <w:top w:val="none" w:sz="0" w:space="0" w:color="auto"/>
            <w:left w:val="none" w:sz="0" w:space="0" w:color="auto"/>
            <w:bottom w:val="none" w:sz="0" w:space="0" w:color="auto"/>
            <w:right w:val="none" w:sz="0" w:space="0" w:color="auto"/>
          </w:divBdr>
        </w:div>
        <w:div w:id="1978681315">
          <w:marLeft w:val="0"/>
          <w:marRight w:val="0"/>
          <w:marTop w:val="0"/>
          <w:marBottom w:val="0"/>
          <w:divBdr>
            <w:top w:val="none" w:sz="0" w:space="0" w:color="auto"/>
            <w:left w:val="none" w:sz="0" w:space="0" w:color="auto"/>
            <w:bottom w:val="none" w:sz="0" w:space="0" w:color="auto"/>
            <w:right w:val="none" w:sz="0" w:space="0" w:color="auto"/>
          </w:divBdr>
        </w:div>
        <w:div w:id="1995986453">
          <w:marLeft w:val="0"/>
          <w:marRight w:val="0"/>
          <w:marTop w:val="0"/>
          <w:marBottom w:val="0"/>
          <w:divBdr>
            <w:top w:val="none" w:sz="0" w:space="0" w:color="auto"/>
            <w:left w:val="none" w:sz="0" w:space="0" w:color="auto"/>
            <w:bottom w:val="none" w:sz="0" w:space="0" w:color="auto"/>
            <w:right w:val="none" w:sz="0" w:space="0" w:color="auto"/>
          </w:divBdr>
        </w:div>
        <w:div w:id="2008244404">
          <w:marLeft w:val="0"/>
          <w:marRight w:val="0"/>
          <w:marTop w:val="0"/>
          <w:marBottom w:val="0"/>
          <w:divBdr>
            <w:top w:val="none" w:sz="0" w:space="0" w:color="auto"/>
            <w:left w:val="none" w:sz="0" w:space="0" w:color="auto"/>
            <w:bottom w:val="none" w:sz="0" w:space="0" w:color="auto"/>
            <w:right w:val="none" w:sz="0" w:space="0" w:color="auto"/>
          </w:divBdr>
        </w:div>
        <w:div w:id="2103605601">
          <w:marLeft w:val="0"/>
          <w:marRight w:val="0"/>
          <w:marTop w:val="0"/>
          <w:marBottom w:val="0"/>
          <w:divBdr>
            <w:top w:val="none" w:sz="0" w:space="0" w:color="auto"/>
            <w:left w:val="none" w:sz="0" w:space="0" w:color="auto"/>
            <w:bottom w:val="none" w:sz="0" w:space="0" w:color="auto"/>
            <w:right w:val="none" w:sz="0" w:space="0" w:color="auto"/>
          </w:divBdr>
        </w:div>
      </w:divsChild>
    </w:div>
    <w:div w:id="1504587890">
      <w:bodyDiv w:val="1"/>
      <w:marLeft w:val="0"/>
      <w:marRight w:val="0"/>
      <w:marTop w:val="0"/>
      <w:marBottom w:val="0"/>
      <w:divBdr>
        <w:top w:val="none" w:sz="0" w:space="0" w:color="auto"/>
        <w:left w:val="none" w:sz="0" w:space="0" w:color="auto"/>
        <w:bottom w:val="none" w:sz="0" w:space="0" w:color="auto"/>
        <w:right w:val="none" w:sz="0" w:space="0" w:color="auto"/>
      </w:divBdr>
      <w:divsChild>
        <w:div w:id="131677127">
          <w:marLeft w:val="0"/>
          <w:marRight w:val="0"/>
          <w:marTop w:val="0"/>
          <w:marBottom w:val="0"/>
          <w:divBdr>
            <w:top w:val="none" w:sz="0" w:space="0" w:color="auto"/>
            <w:left w:val="none" w:sz="0" w:space="0" w:color="auto"/>
            <w:bottom w:val="none" w:sz="0" w:space="0" w:color="auto"/>
            <w:right w:val="none" w:sz="0" w:space="0" w:color="auto"/>
          </w:divBdr>
        </w:div>
      </w:divsChild>
    </w:div>
    <w:div w:id="1543782180">
      <w:bodyDiv w:val="1"/>
      <w:marLeft w:val="0"/>
      <w:marRight w:val="0"/>
      <w:marTop w:val="0"/>
      <w:marBottom w:val="0"/>
      <w:divBdr>
        <w:top w:val="none" w:sz="0" w:space="0" w:color="auto"/>
        <w:left w:val="none" w:sz="0" w:space="0" w:color="auto"/>
        <w:bottom w:val="none" w:sz="0" w:space="0" w:color="auto"/>
        <w:right w:val="none" w:sz="0" w:space="0" w:color="auto"/>
      </w:divBdr>
    </w:div>
    <w:div w:id="1585652200">
      <w:bodyDiv w:val="1"/>
      <w:marLeft w:val="0"/>
      <w:marRight w:val="0"/>
      <w:marTop w:val="0"/>
      <w:marBottom w:val="0"/>
      <w:divBdr>
        <w:top w:val="none" w:sz="0" w:space="0" w:color="auto"/>
        <w:left w:val="none" w:sz="0" w:space="0" w:color="auto"/>
        <w:bottom w:val="none" w:sz="0" w:space="0" w:color="auto"/>
        <w:right w:val="none" w:sz="0" w:space="0" w:color="auto"/>
      </w:divBdr>
    </w:div>
    <w:div w:id="1652834408">
      <w:bodyDiv w:val="1"/>
      <w:marLeft w:val="0"/>
      <w:marRight w:val="0"/>
      <w:marTop w:val="0"/>
      <w:marBottom w:val="0"/>
      <w:divBdr>
        <w:top w:val="none" w:sz="0" w:space="0" w:color="auto"/>
        <w:left w:val="none" w:sz="0" w:space="0" w:color="auto"/>
        <w:bottom w:val="none" w:sz="0" w:space="0" w:color="auto"/>
        <w:right w:val="none" w:sz="0" w:space="0" w:color="auto"/>
      </w:divBdr>
    </w:div>
    <w:div w:id="1783725221">
      <w:bodyDiv w:val="1"/>
      <w:marLeft w:val="0"/>
      <w:marRight w:val="0"/>
      <w:marTop w:val="0"/>
      <w:marBottom w:val="0"/>
      <w:divBdr>
        <w:top w:val="none" w:sz="0" w:space="0" w:color="auto"/>
        <w:left w:val="none" w:sz="0" w:space="0" w:color="auto"/>
        <w:bottom w:val="none" w:sz="0" w:space="0" w:color="auto"/>
        <w:right w:val="none" w:sz="0" w:space="0" w:color="auto"/>
      </w:divBdr>
    </w:div>
    <w:div w:id="1786073051">
      <w:bodyDiv w:val="1"/>
      <w:marLeft w:val="0"/>
      <w:marRight w:val="0"/>
      <w:marTop w:val="0"/>
      <w:marBottom w:val="0"/>
      <w:divBdr>
        <w:top w:val="none" w:sz="0" w:space="0" w:color="auto"/>
        <w:left w:val="none" w:sz="0" w:space="0" w:color="auto"/>
        <w:bottom w:val="none" w:sz="0" w:space="0" w:color="auto"/>
        <w:right w:val="none" w:sz="0" w:space="0" w:color="auto"/>
      </w:divBdr>
      <w:divsChild>
        <w:div w:id="1733851109">
          <w:marLeft w:val="0"/>
          <w:marRight w:val="0"/>
          <w:marTop w:val="0"/>
          <w:marBottom w:val="0"/>
          <w:divBdr>
            <w:top w:val="none" w:sz="0" w:space="0" w:color="auto"/>
            <w:left w:val="none" w:sz="0" w:space="0" w:color="auto"/>
            <w:bottom w:val="none" w:sz="0" w:space="0" w:color="auto"/>
            <w:right w:val="none" w:sz="0" w:space="0" w:color="auto"/>
          </w:divBdr>
        </w:div>
        <w:div w:id="1225095453">
          <w:marLeft w:val="0"/>
          <w:marRight w:val="0"/>
          <w:marTop w:val="0"/>
          <w:marBottom w:val="0"/>
          <w:divBdr>
            <w:top w:val="none" w:sz="0" w:space="0" w:color="auto"/>
            <w:left w:val="none" w:sz="0" w:space="0" w:color="auto"/>
            <w:bottom w:val="none" w:sz="0" w:space="0" w:color="auto"/>
            <w:right w:val="none" w:sz="0" w:space="0" w:color="auto"/>
          </w:divBdr>
        </w:div>
        <w:div w:id="1864324338">
          <w:marLeft w:val="0"/>
          <w:marRight w:val="0"/>
          <w:marTop w:val="0"/>
          <w:marBottom w:val="0"/>
          <w:divBdr>
            <w:top w:val="none" w:sz="0" w:space="0" w:color="auto"/>
            <w:left w:val="none" w:sz="0" w:space="0" w:color="auto"/>
            <w:bottom w:val="none" w:sz="0" w:space="0" w:color="auto"/>
            <w:right w:val="none" w:sz="0" w:space="0" w:color="auto"/>
          </w:divBdr>
        </w:div>
      </w:divsChild>
    </w:div>
    <w:div w:id="1852907974">
      <w:bodyDiv w:val="1"/>
      <w:marLeft w:val="0"/>
      <w:marRight w:val="0"/>
      <w:marTop w:val="0"/>
      <w:marBottom w:val="0"/>
      <w:divBdr>
        <w:top w:val="none" w:sz="0" w:space="0" w:color="auto"/>
        <w:left w:val="none" w:sz="0" w:space="0" w:color="auto"/>
        <w:bottom w:val="none" w:sz="0" w:space="0" w:color="auto"/>
        <w:right w:val="none" w:sz="0" w:space="0" w:color="auto"/>
      </w:divBdr>
      <w:divsChild>
        <w:div w:id="1884436299">
          <w:marLeft w:val="0"/>
          <w:marRight w:val="0"/>
          <w:marTop w:val="0"/>
          <w:marBottom w:val="0"/>
          <w:divBdr>
            <w:top w:val="none" w:sz="0" w:space="0" w:color="auto"/>
            <w:left w:val="none" w:sz="0" w:space="0" w:color="auto"/>
            <w:bottom w:val="none" w:sz="0" w:space="0" w:color="auto"/>
            <w:right w:val="none" w:sz="0" w:space="0" w:color="auto"/>
          </w:divBdr>
        </w:div>
        <w:div w:id="1216283300">
          <w:marLeft w:val="0"/>
          <w:marRight w:val="0"/>
          <w:marTop w:val="0"/>
          <w:marBottom w:val="0"/>
          <w:divBdr>
            <w:top w:val="none" w:sz="0" w:space="0" w:color="auto"/>
            <w:left w:val="none" w:sz="0" w:space="0" w:color="auto"/>
            <w:bottom w:val="none" w:sz="0" w:space="0" w:color="auto"/>
            <w:right w:val="none" w:sz="0" w:space="0" w:color="auto"/>
          </w:divBdr>
        </w:div>
        <w:div w:id="1752121234">
          <w:marLeft w:val="0"/>
          <w:marRight w:val="0"/>
          <w:marTop w:val="0"/>
          <w:marBottom w:val="0"/>
          <w:divBdr>
            <w:top w:val="none" w:sz="0" w:space="0" w:color="auto"/>
            <w:left w:val="none" w:sz="0" w:space="0" w:color="auto"/>
            <w:bottom w:val="none" w:sz="0" w:space="0" w:color="auto"/>
            <w:right w:val="none" w:sz="0" w:space="0" w:color="auto"/>
          </w:divBdr>
        </w:div>
        <w:div w:id="1302080953">
          <w:marLeft w:val="0"/>
          <w:marRight w:val="0"/>
          <w:marTop w:val="0"/>
          <w:marBottom w:val="0"/>
          <w:divBdr>
            <w:top w:val="none" w:sz="0" w:space="0" w:color="auto"/>
            <w:left w:val="none" w:sz="0" w:space="0" w:color="auto"/>
            <w:bottom w:val="none" w:sz="0" w:space="0" w:color="auto"/>
            <w:right w:val="none" w:sz="0" w:space="0" w:color="auto"/>
          </w:divBdr>
        </w:div>
        <w:div w:id="439105570">
          <w:marLeft w:val="0"/>
          <w:marRight w:val="0"/>
          <w:marTop w:val="0"/>
          <w:marBottom w:val="0"/>
          <w:divBdr>
            <w:top w:val="none" w:sz="0" w:space="0" w:color="auto"/>
            <w:left w:val="none" w:sz="0" w:space="0" w:color="auto"/>
            <w:bottom w:val="none" w:sz="0" w:space="0" w:color="auto"/>
            <w:right w:val="none" w:sz="0" w:space="0" w:color="auto"/>
          </w:divBdr>
        </w:div>
        <w:div w:id="411204020">
          <w:marLeft w:val="0"/>
          <w:marRight w:val="0"/>
          <w:marTop w:val="0"/>
          <w:marBottom w:val="0"/>
          <w:divBdr>
            <w:top w:val="none" w:sz="0" w:space="0" w:color="auto"/>
            <w:left w:val="none" w:sz="0" w:space="0" w:color="auto"/>
            <w:bottom w:val="none" w:sz="0" w:space="0" w:color="auto"/>
            <w:right w:val="none" w:sz="0" w:space="0" w:color="auto"/>
          </w:divBdr>
        </w:div>
        <w:div w:id="203298471">
          <w:marLeft w:val="0"/>
          <w:marRight w:val="0"/>
          <w:marTop w:val="0"/>
          <w:marBottom w:val="0"/>
          <w:divBdr>
            <w:top w:val="none" w:sz="0" w:space="0" w:color="auto"/>
            <w:left w:val="none" w:sz="0" w:space="0" w:color="auto"/>
            <w:bottom w:val="none" w:sz="0" w:space="0" w:color="auto"/>
            <w:right w:val="none" w:sz="0" w:space="0" w:color="auto"/>
          </w:divBdr>
        </w:div>
        <w:div w:id="345332902">
          <w:marLeft w:val="0"/>
          <w:marRight w:val="0"/>
          <w:marTop w:val="0"/>
          <w:marBottom w:val="0"/>
          <w:divBdr>
            <w:top w:val="none" w:sz="0" w:space="0" w:color="auto"/>
            <w:left w:val="none" w:sz="0" w:space="0" w:color="auto"/>
            <w:bottom w:val="none" w:sz="0" w:space="0" w:color="auto"/>
            <w:right w:val="none" w:sz="0" w:space="0" w:color="auto"/>
          </w:divBdr>
        </w:div>
      </w:divsChild>
    </w:div>
    <w:div w:id="2073504457">
      <w:bodyDiv w:val="1"/>
      <w:marLeft w:val="0"/>
      <w:marRight w:val="0"/>
      <w:marTop w:val="0"/>
      <w:marBottom w:val="0"/>
      <w:divBdr>
        <w:top w:val="none" w:sz="0" w:space="0" w:color="auto"/>
        <w:left w:val="none" w:sz="0" w:space="0" w:color="auto"/>
        <w:bottom w:val="none" w:sz="0" w:space="0" w:color="auto"/>
        <w:right w:val="none" w:sz="0" w:space="0" w:color="auto"/>
      </w:divBdr>
      <w:divsChild>
        <w:div w:id="658339528">
          <w:marLeft w:val="0"/>
          <w:marRight w:val="0"/>
          <w:marTop w:val="0"/>
          <w:marBottom w:val="0"/>
          <w:divBdr>
            <w:top w:val="none" w:sz="0" w:space="0" w:color="auto"/>
            <w:left w:val="none" w:sz="0" w:space="0" w:color="auto"/>
            <w:bottom w:val="none" w:sz="0" w:space="0" w:color="auto"/>
            <w:right w:val="none" w:sz="0" w:space="0" w:color="auto"/>
          </w:divBdr>
          <w:divsChild>
            <w:div w:id="210659293">
              <w:marLeft w:val="0"/>
              <w:marRight w:val="0"/>
              <w:marTop w:val="0"/>
              <w:marBottom w:val="0"/>
              <w:divBdr>
                <w:top w:val="none" w:sz="0" w:space="0" w:color="auto"/>
                <w:left w:val="none" w:sz="0" w:space="0" w:color="auto"/>
                <w:bottom w:val="none" w:sz="0" w:space="0" w:color="auto"/>
                <w:right w:val="none" w:sz="0" w:space="0" w:color="auto"/>
              </w:divBdr>
              <w:divsChild>
                <w:div w:id="1809935918">
                  <w:marLeft w:val="0"/>
                  <w:marRight w:val="0"/>
                  <w:marTop w:val="0"/>
                  <w:marBottom w:val="0"/>
                  <w:divBdr>
                    <w:top w:val="none" w:sz="0" w:space="0" w:color="auto"/>
                    <w:left w:val="none" w:sz="0" w:space="0" w:color="auto"/>
                    <w:bottom w:val="none" w:sz="0" w:space="0" w:color="auto"/>
                    <w:right w:val="none" w:sz="0" w:space="0" w:color="auto"/>
                  </w:divBdr>
                  <w:divsChild>
                    <w:div w:id="450323492">
                      <w:marLeft w:val="0"/>
                      <w:marRight w:val="0"/>
                      <w:marTop w:val="0"/>
                      <w:marBottom w:val="0"/>
                      <w:divBdr>
                        <w:top w:val="none" w:sz="0" w:space="0" w:color="auto"/>
                        <w:left w:val="none" w:sz="0" w:space="0" w:color="auto"/>
                        <w:bottom w:val="none" w:sz="0" w:space="0" w:color="auto"/>
                        <w:right w:val="none" w:sz="0" w:space="0" w:color="auto"/>
                      </w:divBdr>
                      <w:divsChild>
                        <w:div w:id="1097408915">
                          <w:marLeft w:val="0"/>
                          <w:marRight w:val="60"/>
                          <w:marTop w:val="0"/>
                          <w:marBottom w:val="60"/>
                          <w:divBdr>
                            <w:top w:val="none" w:sz="0" w:space="0" w:color="auto"/>
                            <w:left w:val="none" w:sz="0" w:space="0" w:color="auto"/>
                            <w:bottom w:val="none" w:sz="0" w:space="0" w:color="auto"/>
                            <w:right w:val="none" w:sz="0" w:space="0" w:color="auto"/>
                          </w:divBdr>
                          <w:divsChild>
                            <w:div w:id="77247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423769">
          <w:marLeft w:val="120"/>
          <w:marRight w:val="120"/>
          <w:marTop w:val="45"/>
          <w:marBottom w:val="45"/>
          <w:divBdr>
            <w:top w:val="none" w:sz="0" w:space="0" w:color="auto"/>
            <w:left w:val="none" w:sz="0" w:space="0" w:color="auto"/>
            <w:bottom w:val="none" w:sz="0" w:space="0" w:color="auto"/>
            <w:right w:val="none" w:sz="0" w:space="0" w:color="auto"/>
          </w:divBdr>
        </w:div>
      </w:divsChild>
    </w:div>
    <w:div w:id="21367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ccas.osu.edu/submission/development/submission-materials/syllabus-elements" TargetMode="External"/><Relationship Id="rId5" Type="http://schemas.openxmlformats.org/officeDocument/2006/relationships/hyperlink" Target="https://asccas.osu.edu/submission/development/submission-materials/syllabus-elem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Neff, Jennifer</dc:creator>
  <cp:keywords/>
  <dc:description/>
  <cp:lastModifiedBy>Steele, Rachel</cp:lastModifiedBy>
  <cp:revision>2</cp:revision>
  <dcterms:created xsi:type="dcterms:W3CDTF">2025-02-17T20:13:00Z</dcterms:created>
  <dcterms:modified xsi:type="dcterms:W3CDTF">2025-02-17T20:13:00Z</dcterms:modified>
</cp:coreProperties>
</file>